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62" w:rsidRPr="00245D11" w:rsidRDefault="00DA2E62" w:rsidP="00DA2E62">
      <w:pPr>
        <w:spacing w:before="100" w:beforeAutospacing="1"/>
      </w:pPr>
    </w:p>
    <w:p w:rsidR="004A421F" w:rsidRPr="00245D11" w:rsidRDefault="004A421F" w:rsidP="00DA2E62">
      <w:pPr>
        <w:spacing w:before="100" w:beforeAutospacing="1"/>
      </w:pPr>
    </w:p>
    <w:p w:rsidR="00DA2E62" w:rsidRPr="00245D11" w:rsidRDefault="00DA2E62" w:rsidP="00DA2E62">
      <w:pPr>
        <w:spacing w:before="100" w:beforeAutospacing="1"/>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DA2E62" w:rsidRPr="00245D11" w:rsidRDefault="00DA2E62" w:rsidP="00DA2E62">
      <w:pPr>
        <w:tabs>
          <w:tab w:val="left" w:pos="2380"/>
        </w:tabs>
      </w:pPr>
    </w:p>
    <w:p w:rsidR="00DA2E62" w:rsidRPr="00245D11" w:rsidRDefault="00DA2E62" w:rsidP="00DA2E62">
      <w:pPr>
        <w:tabs>
          <w:tab w:val="left" w:pos="2380"/>
        </w:tabs>
      </w:pPr>
    </w:p>
    <w:p w:rsidR="00DA2E62" w:rsidRPr="00245D11" w:rsidRDefault="00DA2E62" w:rsidP="00DA2E62">
      <w:pPr>
        <w:tabs>
          <w:tab w:val="left" w:pos="2380"/>
        </w:tabs>
      </w:pPr>
    </w:p>
    <w:p w:rsidR="00DA2E62" w:rsidRPr="00245D11" w:rsidRDefault="00DA2E62" w:rsidP="00DA2E62">
      <w:pPr>
        <w:tabs>
          <w:tab w:val="left" w:pos="2380"/>
        </w:tabs>
      </w:pPr>
    </w:p>
    <w:p w:rsidR="00DA2E62" w:rsidRPr="00245D11" w:rsidRDefault="00DA2E62" w:rsidP="00DA2E62">
      <w:pPr>
        <w:tabs>
          <w:tab w:val="left" w:pos="2380"/>
        </w:tabs>
        <w:ind w:left="720" w:hanging="720"/>
      </w:pPr>
    </w:p>
    <w:p w:rsidR="00DA2E62" w:rsidRPr="00245D11" w:rsidRDefault="00DA2E62" w:rsidP="00DA2E62">
      <w:pPr>
        <w:tabs>
          <w:tab w:val="left" w:pos="2380"/>
        </w:tabs>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DA2E62" w:rsidRPr="00245D11" w:rsidRDefault="00DA2E62" w:rsidP="00DA2E62">
      <w:pPr>
        <w:tabs>
          <w:tab w:val="left" w:pos="2380"/>
        </w:tabs>
        <w:jc w:val="center"/>
      </w:pPr>
      <w:r w:rsidRPr="00245D11">
        <w:rPr>
          <w:b/>
          <w:sz w:val="44"/>
          <w:szCs w:val="44"/>
        </w:rPr>
        <w:t>ПРОГРАМ  ПОСЛОВАЊА  ЈАВНОГ ПРЕДУЗЕЋА „СТАНДАРД“</w:t>
      </w:r>
    </w:p>
    <w:p w:rsidR="00DA2E62" w:rsidRPr="00245D11" w:rsidRDefault="00DA2E62" w:rsidP="00DA2E62">
      <w:pPr>
        <w:tabs>
          <w:tab w:val="left" w:pos="2380"/>
        </w:tabs>
        <w:ind w:left="720" w:hanging="720"/>
        <w:jc w:val="center"/>
      </w:pPr>
      <w:r w:rsidRPr="00245D11">
        <w:rPr>
          <w:b/>
          <w:sz w:val="44"/>
          <w:szCs w:val="44"/>
        </w:rPr>
        <w:t>ЗА 20</w:t>
      </w:r>
      <w:r w:rsidR="001B5B5F" w:rsidRPr="00245D11">
        <w:rPr>
          <w:b/>
          <w:sz w:val="44"/>
          <w:szCs w:val="44"/>
        </w:rPr>
        <w:t>2</w:t>
      </w:r>
      <w:r w:rsidR="00911EEC" w:rsidRPr="00245D11">
        <w:rPr>
          <w:b/>
          <w:sz w:val="44"/>
          <w:szCs w:val="44"/>
        </w:rPr>
        <w:t>1</w:t>
      </w:r>
      <w:r w:rsidRPr="00245D11">
        <w:rPr>
          <w:b/>
          <w:sz w:val="44"/>
          <w:szCs w:val="44"/>
        </w:rPr>
        <w:t>. ГОДИНУ</w:t>
      </w:r>
    </w:p>
    <w:p w:rsidR="00DA2E62" w:rsidRPr="00245D11" w:rsidRDefault="00DA2E62" w:rsidP="00DA2E62">
      <w:pPr>
        <w:tabs>
          <w:tab w:val="left" w:pos="2380"/>
        </w:tabs>
        <w:ind w:left="720" w:hanging="720"/>
        <w:rPr>
          <w:b/>
          <w:sz w:val="44"/>
          <w:szCs w:val="44"/>
        </w:rPr>
      </w:pPr>
    </w:p>
    <w:p w:rsidR="00DA2E62" w:rsidRPr="00245D11" w:rsidRDefault="00DA2E62" w:rsidP="00DA2E62">
      <w:pPr>
        <w:tabs>
          <w:tab w:val="left" w:pos="2380"/>
        </w:tabs>
        <w:rPr>
          <w:b/>
          <w:sz w:val="44"/>
          <w:szCs w:val="44"/>
        </w:rPr>
      </w:pPr>
    </w:p>
    <w:p w:rsidR="00DA2E62" w:rsidRPr="00245D11" w:rsidRDefault="00DA2E62" w:rsidP="00877D7F">
      <w:pPr>
        <w:tabs>
          <w:tab w:val="left" w:pos="2380"/>
        </w:tabs>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tbl>
      <w:tblPr>
        <w:tblW w:w="0" w:type="auto"/>
        <w:tblLook w:val="04A0"/>
      </w:tblPr>
      <w:tblGrid>
        <w:gridCol w:w="3085"/>
        <w:gridCol w:w="6650"/>
      </w:tblGrid>
      <w:tr w:rsidR="00DA2E62" w:rsidRPr="00245D11" w:rsidTr="00DA2E62">
        <w:tc>
          <w:tcPr>
            <w:tcW w:w="3085" w:type="dxa"/>
            <w:vAlign w:val="center"/>
          </w:tcPr>
          <w:p w:rsidR="00DA2E62" w:rsidRPr="00245D11" w:rsidRDefault="00DA2E62" w:rsidP="00DA2E62">
            <w:pPr>
              <w:tabs>
                <w:tab w:val="left" w:pos="2380"/>
              </w:tabs>
            </w:pPr>
            <w:r w:rsidRPr="00245D11">
              <w:rPr>
                <w:color w:val="FFFFFF"/>
                <w:lang w:eastAsia="en-US"/>
              </w:rPr>
              <w:t xml:space="preserve">пословно име: </w:t>
            </w:r>
            <w:r w:rsidRPr="00245D11">
              <w:t xml:space="preserve"> </w:t>
            </w:r>
          </w:p>
        </w:tc>
        <w:tc>
          <w:tcPr>
            <w:tcW w:w="6650" w:type="dxa"/>
            <w:vAlign w:val="center"/>
          </w:tcPr>
          <w:p w:rsidR="00DA2E62" w:rsidRPr="00245D11" w:rsidRDefault="00DA2E62" w:rsidP="00DA2E62">
            <w:pPr>
              <w:tabs>
                <w:tab w:val="left" w:pos="2380"/>
              </w:tabs>
            </w:pPr>
            <w:r w:rsidRPr="00245D11">
              <w:rPr>
                <w:color w:val="FFFFFF"/>
                <w:lang w:eastAsia="en-US"/>
              </w:rPr>
              <w:t>ЈАВНО ПРЕДУЗЕЋЕ ЗА КОМУНАЛНУ СТАМБЕНУ ДЕЛАТНОСТ</w:t>
            </w:r>
          </w:p>
        </w:tc>
      </w:tr>
      <w:tr w:rsidR="00DA2E62" w:rsidRPr="00245D11" w:rsidTr="00DA2E62">
        <w:tc>
          <w:tcPr>
            <w:tcW w:w="3085" w:type="dxa"/>
            <w:vAlign w:val="center"/>
          </w:tcPr>
          <w:p w:rsidR="00DA2E62" w:rsidRPr="00245D11" w:rsidRDefault="00DA2E62" w:rsidP="00DA2E62">
            <w:pPr>
              <w:tabs>
                <w:tab w:val="left" w:pos="2380"/>
              </w:tabs>
            </w:pPr>
            <w:r w:rsidRPr="00245D11">
              <w:rPr>
                <w:lang w:eastAsia="en-US"/>
              </w:rPr>
              <w:t>седиште:</w:t>
            </w:r>
          </w:p>
        </w:tc>
        <w:tc>
          <w:tcPr>
            <w:tcW w:w="6650" w:type="dxa"/>
            <w:vAlign w:val="center"/>
          </w:tcPr>
          <w:p w:rsidR="00DA2E62" w:rsidRPr="00245D11" w:rsidRDefault="00DA2E62" w:rsidP="00DA2E62">
            <w:pPr>
              <w:tabs>
                <w:tab w:val="left" w:pos="2380"/>
              </w:tabs>
              <w:rPr>
                <w:lang/>
              </w:rPr>
            </w:pPr>
            <w:r w:rsidRPr="00245D11">
              <w:rPr>
                <w:lang w:eastAsia="en-US"/>
              </w:rPr>
              <w:t>ЈАГОДИНА</w:t>
            </w:r>
            <w:r w:rsidR="00957F29" w:rsidRPr="00245D11">
              <w:rPr>
                <w:lang w:eastAsia="en-US"/>
              </w:rPr>
              <w:t>,</w:t>
            </w:r>
            <w:r w:rsidR="00957F29" w:rsidRPr="00245D11">
              <w:rPr>
                <w:lang w:eastAsia="en-US"/>
              </w:rPr>
              <w:t xml:space="preserve"> K</w:t>
            </w:r>
            <w:r w:rsidR="00957F29" w:rsidRPr="00245D11">
              <w:rPr>
                <w:lang w:eastAsia="en-US"/>
              </w:rPr>
              <w:t>РА</w:t>
            </w:r>
            <w:r w:rsidR="00F32461" w:rsidRPr="00245D11">
              <w:rPr>
                <w:lang w:eastAsia="en-US"/>
              </w:rPr>
              <w:t xml:space="preserve">ЉА ПЕТРА </w:t>
            </w:r>
            <w:r w:rsidR="00F32461" w:rsidRPr="00245D11">
              <w:rPr>
                <w:lang w:eastAsia="en-US"/>
              </w:rPr>
              <w:t xml:space="preserve">I </w:t>
            </w:r>
            <w:r w:rsidR="00F32461" w:rsidRPr="00245D11">
              <w:rPr>
                <w:lang w:eastAsia="en-US"/>
              </w:rPr>
              <w:t>бр. 4.</w:t>
            </w:r>
          </w:p>
        </w:tc>
      </w:tr>
      <w:tr w:rsidR="00DA2E62" w:rsidRPr="00245D11" w:rsidTr="00DA2E62">
        <w:tc>
          <w:tcPr>
            <w:tcW w:w="3085" w:type="dxa"/>
            <w:vAlign w:val="center"/>
          </w:tcPr>
          <w:p w:rsidR="00DA2E62" w:rsidRPr="00245D11" w:rsidRDefault="00DA2E62" w:rsidP="00DA2E62">
            <w:pPr>
              <w:tabs>
                <w:tab w:val="left" w:pos="2380"/>
              </w:tabs>
            </w:pPr>
            <w:r w:rsidRPr="00245D11">
              <w:rPr>
                <w:lang w:eastAsia="en-US"/>
              </w:rPr>
              <w:t>претежна делатност</w:t>
            </w:r>
          </w:p>
        </w:tc>
        <w:tc>
          <w:tcPr>
            <w:tcW w:w="6650" w:type="dxa"/>
            <w:vAlign w:val="center"/>
          </w:tcPr>
          <w:p w:rsidR="00DA2E62" w:rsidRPr="00245D11" w:rsidRDefault="00DA2E62" w:rsidP="00DA2E62">
            <w:pPr>
              <w:tabs>
                <w:tab w:val="left" w:pos="2380"/>
              </w:tabs>
            </w:pPr>
            <w:r w:rsidRPr="00245D11">
              <w:rPr>
                <w:lang w:eastAsia="en-US"/>
              </w:rPr>
              <w:t>ПРОИЗВОДЊА И ДИСТРИБУЦИЈА ВОДЕ</w:t>
            </w:r>
          </w:p>
        </w:tc>
      </w:tr>
      <w:tr w:rsidR="00DA2E62" w:rsidRPr="00245D11" w:rsidTr="00DA2E62">
        <w:tc>
          <w:tcPr>
            <w:tcW w:w="3085" w:type="dxa"/>
            <w:vAlign w:val="center"/>
          </w:tcPr>
          <w:p w:rsidR="00DA2E62" w:rsidRPr="00245D11" w:rsidRDefault="00DA2E62" w:rsidP="00DA2E62">
            <w:pPr>
              <w:tabs>
                <w:tab w:val="left" w:pos="2380"/>
              </w:tabs>
            </w:pPr>
            <w:r w:rsidRPr="00245D11">
              <w:rPr>
                <w:lang w:eastAsia="en-US"/>
              </w:rPr>
              <w:t>матични број</w:t>
            </w:r>
          </w:p>
        </w:tc>
        <w:tc>
          <w:tcPr>
            <w:tcW w:w="6650" w:type="dxa"/>
            <w:vAlign w:val="center"/>
          </w:tcPr>
          <w:p w:rsidR="00DA2E62" w:rsidRPr="00245D11" w:rsidRDefault="00DA2E62" w:rsidP="00DA2E62">
            <w:pPr>
              <w:pStyle w:val="NoSpacing"/>
              <w:rPr>
                <w:rFonts w:ascii="Times New Roman" w:hAnsi="Times New Roman" w:cs="Times New Roman"/>
              </w:rPr>
            </w:pPr>
            <w:r w:rsidRPr="00245D11">
              <w:rPr>
                <w:rFonts w:ascii="Times New Roman" w:hAnsi="Times New Roman" w:cs="Times New Roman"/>
                <w:sz w:val="24"/>
                <w:szCs w:val="24"/>
                <w:lang w:eastAsia="en-US"/>
              </w:rPr>
              <w:t>07114885</w:t>
            </w:r>
          </w:p>
        </w:tc>
      </w:tr>
      <w:tr w:rsidR="00DA2E62" w:rsidRPr="00245D11" w:rsidTr="00DA2E62">
        <w:tc>
          <w:tcPr>
            <w:tcW w:w="3085" w:type="dxa"/>
            <w:vAlign w:val="center"/>
          </w:tcPr>
          <w:p w:rsidR="00DA2E62" w:rsidRPr="00245D11" w:rsidRDefault="00DA2E62" w:rsidP="00DA2E62">
            <w:pPr>
              <w:tabs>
                <w:tab w:val="left" w:pos="2380"/>
              </w:tabs>
            </w:pPr>
            <w:r w:rsidRPr="00245D11">
              <w:rPr>
                <w:lang w:eastAsia="en-US"/>
              </w:rPr>
              <w:t>ПИБ</w:t>
            </w:r>
          </w:p>
        </w:tc>
        <w:tc>
          <w:tcPr>
            <w:tcW w:w="6650" w:type="dxa"/>
            <w:vAlign w:val="center"/>
          </w:tcPr>
          <w:p w:rsidR="00DA2E62" w:rsidRPr="00245D11" w:rsidRDefault="00DA2E62" w:rsidP="00DA2E62">
            <w:pPr>
              <w:tabs>
                <w:tab w:val="left" w:pos="2380"/>
              </w:tabs>
            </w:pPr>
            <w:r w:rsidRPr="00245D11">
              <w:rPr>
                <w:lang w:eastAsia="en-US"/>
              </w:rPr>
              <w:t>101322413</w:t>
            </w:r>
          </w:p>
        </w:tc>
      </w:tr>
      <w:tr w:rsidR="00DA2E62" w:rsidRPr="00245D11" w:rsidTr="00DA2E62">
        <w:tc>
          <w:tcPr>
            <w:tcW w:w="3085" w:type="dxa"/>
            <w:vAlign w:val="center"/>
          </w:tcPr>
          <w:p w:rsidR="00DA2E62" w:rsidRPr="00245D11" w:rsidRDefault="00DA2E62" w:rsidP="00DA2E62">
            <w:pPr>
              <w:tabs>
                <w:tab w:val="left" w:pos="2380"/>
              </w:tabs>
            </w:pPr>
            <w:r w:rsidRPr="00245D11">
              <w:rPr>
                <w:lang w:eastAsia="en-US"/>
              </w:rPr>
              <w:t>надлежно министарство / надлежни орган јединице локалне самоуправе</w:t>
            </w:r>
          </w:p>
        </w:tc>
        <w:tc>
          <w:tcPr>
            <w:tcW w:w="6650" w:type="dxa"/>
            <w:vAlign w:val="center"/>
          </w:tcPr>
          <w:p w:rsidR="00DA2E62" w:rsidRPr="00245D11" w:rsidRDefault="00DA2E62" w:rsidP="00DA2E62">
            <w:pPr>
              <w:tabs>
                <w:tab w:val="left" w:pos="2380"/>
              </w:tabs>
            </w:pPr>
            <w:r w:rsidRPr="00245D11">
              <w:t xml:space="preserve">Министарство </w:t>
            </w:r>
            <w:r w:rsidR="004C5470" w:rsidRPr="00245D11">
              <w:rPr>
                <w:lang/>
              </w:rPr>
              <w:t>државне управе</w:t>
            </w:r>
            <w:r w:rsidRPr="00245D11">
              <w:t xml:space="preserve"> и локалне самоуправе</w:t>
            </w:r>
          </w:p>
        </w:tc>
      </w:tr>
    </w:tbl>
    <w:p w:rsidR="00DA2E62" w:rsidRPr="00245D11" w:rsidRDefault="00DA2E62" w:rsidP="00DA2E62">
      <w:pPr>
        <w:tabs>
          <w:tab w:val="left" w:pos="2380"/>
        </w:tabs>
      </w:pPr>
    </w:p>
    <w:p w:rsidR="00DA2E62" w:rsidRPr="00245D11" w:rsidRDefault="00DA2E62" w:rsidP="00DA2E62">
      <w:pPr>
        <w:tabs>
          <w:tab w:val="left" w:pos="2380"/>
        </w:tabs>
        <w:ind w:left="720" w:hanging="720"/>
      </w:pPr>
    </w:p>
    <w:p w:rsidR="00DA2E62" w:rsidRPr="00245D11" w:rsidRDefault="00DA2E62" w:rsidP="00DA2E62">
      <w:pPr>
        <w:tabs>
          <w:tab w:val="left" w:pos="2380"/>
        </w:tabs>
      </w:pPr>
    </w:p>
    <w:p w:rsidR="00DA2E62" w:rsidRPr="00245D11" w:rsidRDefault="00DA2E62" w:rsidP="00877D7F">
      <w:pPr>
        <w:tabs>
          <w:tab w:val="left" w:pos="2380"/>
        </w:tabs>
      </w:pPr>
    </w:p>
    <w:p w:rsidR="00DA2E62" w:rsidRPr="00245D11" w:rsidRDefault="00DA2E62" w:rsidP="00DA2E62">
      <w:pPr>
        <w:tabs>
          <w:tab w:val="left" w:pos="2380"/>
        </w:tabs>
        <w:ind w:left="720" w:hanging="720"/>
      </w:pPr>
    </w:p>
    <w:p w:rsidR="00DA2E62" w:rsidRPr="00245D11" w:rsidRDefault="00644950" w:rsidP="00DA2E62">
      <w:pPr>
        <w:tabs>
          <w:tab w:val="left" w:pos="2380"/>
        </w:tabs>
        <w:jc w:val="center"/>
      </w:pPr>
      <w:r>
        <w:rPr>
          <w:noProof/>
        </w:rPr>
        <w:pict>
          <v:oval id="_x0000_s1089" style="position:absolute;left:0;text-align:left;margin-left:231.6pt;margin-top:59.65pt;width:10.2pt;height:15pt;z-index:251755520" stroked="f"/>
        </w:pict>
      </w:r>
      <w:r w:rsidR="00877D7F" w:rsidRPr="00245D11">
        <w:t>ЈАГОДИНА</w:t>
      </w:r>
      <w:r w:rsidR="00957F29" w:rsidRPr="00245D11">
        <w:t>,</w:t>
      </w:r>
      <w:r w:rsidR="00877D7F" w:rsidRPr="00245D11">
        <w:t xml:space="preserve"> новембар</w:t>
      </w:r>
      <w:r w:rsidR="00DA2E62" w:rsidRPr="00245D11">
        <w:t xml:space="preserve"> 20</w:t>
      </w:r>
      <w:r w:rsidR="00911EEC" w:rsidRPr="00245D11">
        <w:t>2</w:t>
      </w:r>
      <w:r w:rsidR="005F62A1" w:rsidRPr="00245D11">
        <w:t>0</w:t>
      </w:r>
      <w:r w:rsidR="00DA2E62" w:rsidRPr="00245D11">
        <w:t>.</w:t>
      </w:r>
    </w:p>
    <w:sdt>
      <w:sdtPr>
        <w:rPr>
          <w:rFonts w:ascii="Times New Roman" w:eastAsia="Times New Roman" w:hAnsi="Times New Roman" w:cs="Times New Roman"/>
          <w:b w:val="0"/>
          <w:bCs w:val="0"/>
          <w:color w:val="auto"/>
          <w:sz w:val="24"/>
          <w:szCs w:val="24"/>
          <w:lang w:eastAsia="zh-CN"/>
        </w:rPr>
        <w:id w:val="17042288"/>
        <w:docPartObj>
          <w:docPartGallery w:val="Table of Contents"/>
          <w:docPartUnique/>
        </w:docPartObj>
      </w:sdtPr>
      <w:sdtContent>
        <w:p w:rsidR="00DA2E62" w:rsidRPr="00245D11" w:rsidRDefault="00DA2E62" w:rsidP="00DA2E62">
          <w:pPr>
            <w:pStyle w:val="TOCHeading"/>
            <w:spacing w:before="100" w:beforeAutospacing="1"/>
            <w:rPr>
              <w:rFonts w:ascii="Times New Roman" w:hAnsi="Times New Roman" w:cs="Times New Roman"/>
            </w:rPr>
          </w:pPr>
          <w:r w:rsidRPr="00245D11">
            <w:rPr>
              <w:rFonts w:ascii="Times New Roman" w:hAnsi="Times New Roman" w:cs="Times New Roman"/>
            </w:rPr>
            <w:t>Садржај</w:t>
          </w:r>
        </w:p>
        <w:p w:rsidR="00500E95" w:rsidRPr="00245D11" w:rsidRDefault="00644950">
          <w:pPr>
            <w:pStyle w:val="TOC1"/>
            <w:tabs>
              <w:tab w:val="left" w:pos="480"/>
              <w:tab w:val="right" w:leader="dot" w:pos="9509"/>
            </w:tabs>
            <w:rPr>
              <w:rFonts w:eastAsiaTheme="minorEastAsia"/>
              <w:noProof/>
              <w:sz w:val="22"/>
              <w:szCs w:val="22"/>
              <w:lang w:eastAsia="en-US"/>
            </w:rPr>
          </w:pPr>
          <w:r w:rsidRPr="00245D11">
            <w:fldChar w:fldCharType="begin"/>
          </w:r>
          <w:r w:rsidR="00DA2E62" w:rsidRPr="00245D11">
            <w:instrText xml:space="preserve"> TOC \o "1-3" \h \z \u </w:instrText>
          </w:r>
          <w:r w:rsidRPr="00245D11">
            <w:fldChar w:fldCharType="separate"/>
          </w:r>
          <w:hyperlink w:anchor="_Toc499116248" w:history="1">
            <w:r w:rsidR="00500E95" w:rsidRPr="00245D11">
              <w:rPr>
                <w:rStyle w:val="Hyperlink"/>
                <w:noProof/>
              </w:rPr>
              <w:t>1.</w:t>
            </w:r>
            <w:r w:rsidR="00500E95" w:rsidRPr="00245D11">
              <w:rPr>
                <w:rFonts w:eastAsiaTheme="minorEastAsia"/>
                <w:noProof/>
                <w:sz w:val="22"/>
                <w:szCs w:val="22"/>
                <w:lang w:eastAsia="en-US"/>
              </w:rPr>
              <w:tab/>
            </w:r>
            <w:r w:rsidR="00500E95" w:rsidRPr="00245D11">
              <w:rPr>
                <w:rStyle w:val="Hyperlink"/>
                <w:noProof/>
              </w:rPr>
              <w:t>ПРОФИЛ ФИРМЕ</w:t>
            </w:r>
            <w:r w:rsidR="00500E95" w:rsidRPr="00245D11">
              <w:rPr>
                <w:noProof/>
                <w:webHidden/>
              </w:rPr>
              <w:tab/>
            </w:r>
            <w:r w:rsidRPr="00245D11">
              <w:rPr>
                <w:noProof/>
                <w:webHidden/>
              </w:rPr>
              <w:fldChar w:fldCharType="begin"/>
            </w:r>
            <w:r w:rsidR="00500E95" w:rsidRPr="00245D11">
              <w:rPr>
                <w:noProof/>
                <w:webHidden/>
              </w:rPr>
              <w:instrText xml:space="preserve"> PAGEREF _Toc499116248 \h </w:instrText>
            </w:r>
            <w:r w:rsidRPr="00245D11">
              <w:rPr>
                <w:noProof/>
                <w:webHidden/>
              </w:rPr>
            </w:r>
            <w:r w:rsidRPr="00245D11">
              <w:rPr>
                <w:noProof/>
                <w:webHidden/>
              </w:rPr>
              <w:fldChar w:fldCharType="separate"/>
            </w:r>
            <w:r w:rsidR="008F3CC2">
              <w:rPr>
                <w:noProof/>
                <w:webHidden/>
              </w:rPr>
              <w:t>2</w:t>
            </w:r>
            <w:r w:rsidRPr="00245D11">
              <w:rPr>
                <w:noProof/>
                <w:webHidden/>
              </w:rPr>
              <w:fldChar w:fldCharType="end"/>
            </w:r>
          </w:hyperlink>
        </w:p>
        <w:p w:rsidR="00500E95" w:rsidRPr="00245D11" w:rsidRDefault="00644950">
          <w:pPr>
            <w:pStyle w:val="TOC2"/>
            <w:tabs>
              <w:tab w:val="right" w:leader="dot" w:pos="9509"/>
            </w:tabs>
            <w:rPr>
              <w:rFonts w:eastAsiaTheme="minorEastAsia"/>
              <w:noProof/>
              <w:sz w:val="22"/>
              <w:szCs w:val="22"/>
              <w:lang w:eastAsia="en-US"/>
            </w:rPr>
          </w:pPr>
          <w:hyperlink w:anchor="_Toc499116249" w:history="1">
            <w:r w:rsidR="00500E95" w:rsidRPr="00245D11">
              <w:rPr>
                <w:rStyle w:val="Hyperlink"/>
                <w:noProof/>
              </w:rPr>
              <w:t>МИСИЈА</w:t>
            </w:r>
            <w:r w:rsidR="00500E95" w:rsidRPr="00245D11">
              <w:rPr>
                <w:noProof/>
                <w:webHidden/>
              </w:rPr>
              <w:tab/>
            </w:r>
            <w:r w:rsidRPr="00245D11">
              <w:rPr>
                <w:noProof/>
                <w:webHidden/>
              </w:rPr>
              <w:fldChar w:fldCharType="begin"/>
            </w:r>
            <w:r w:rsidR="00500E95" w:rsidRPr="00245D11">
              <w:rPr>
                <w:noProof/>
                <w:webHidden/>
              </w:rPr>
              <w:instrText xml:space="preserve"> PAGEREF _Toc499116249 \h </w:instrText>
            </w:r>
            <w:r w:rsidRPr="00245D11">
              <w:rPr>
                <w:noProof/>
                <w:webHidden/>
              </w:rPr>
            </w:r>
            <w:r w:rsidRPr="00245D11">
              <w:rPr>
                <w:noProof/>
                <w:webHidden/>
              </w:rPr>
              <w:fldChar w:fldCharType="separate"/>
            </w:r>
            <w:r w:rsidR="008F3CC2">
              <w:rPr>
                <w:noProof/>
                <w:webHidden/>
              </w:rPr>
              <w:t>2</w:t>
            </w:r>
            <w:r w:rsidRPr="00245D11">
              <w:rPr>
                <w:noProof/>
                <w:webHidden/>
              </w:rPr>
              <w:fldChar w:fldCharType="end"/>
            </w:r>
          </w:hyperlink>
        </w:p>
        <w:p w:rsidR="00500E95" w:rsidRPr="00245D11" w:rsidRDefault="00644950">
          <w:pPr>
            <w:pStyle w:val="TOC2"/>
            <w:tabs>
              <w:tab w:val="right" w:leader="dot" w:pos="9509"/>
            </w:tabs>
            <w:rPr>
              <w:rFonts w:eastAsiaTheme="minorEastAsia"/>
              <w:noProof/>
              <w:sz w:val="22"/>
              <w:szCs w:val="22"/>
              <w:lang w:eastAsia="en-US"/>
            </w:rPr>
          </w:pPr>
          <w:hyperlink w:anchor="_Toc499116250" w:history="1">
            <w:r w:rsidR="00500E95" w:rsidRPr="00245D11">
              <w:rPr>
                <w:rStyle w:val="Hyperlink"/>
                <w:noProof/>
              </w:rPr>
              <w:t>ВИЗИЈА</w:t>
            </w:r>
            <w:r w:rsidR="00500E95" w:rsidRPr="00245D11">
              <w:rPr>
                <w:noProof/>
                <w:webHidden/>
              </w:rPr>
              <w:tab/>
            </w:r>
            <w:r w:rsidRPr="00245D11">
              <w:rPr>
                <w:noProof/>
                <w:webHidden/>
              </w:rPr>
              <w:fldChar w:fldCharType="begin"/>
            </w:r>
            <w:r w:rsidR="00500E95" w:rsidRPr="00245D11">
              <w:rPr>
                <w:noProof/>
                <w:webHidden/>
              </w:rPr>
              <w:instrText xml:space="preserve"> PAGEREF _Toc499116250 \h </w:instrText>
            </w:r>
            <w:r w:rsidRPr="00245D11">
              <w:rPr>
                <w:noProof/>
                <w:webHidden/>
              </w:rPr>
            </w:r>
            <w:r w:rsidRPr="00245D11">
              <w:rPr>
                <w:noProof/>
                <w:webHidden/>
              </w:rPr>
              <w:fldChar w:fldCharType="separate"/>
            </w:r>
            <w:r w:rsidR="008F3CC2">
              <w:rPr>
                <w:noProof/>
                <w:webHidden/>
              </w:rPr>
              <w:t>2</w:t>
            </w:r>
            <w:r w:rsidRPr="00245D11">
              <w:rPr>
                <w:noProof/>
                <w:webHidden/>
              </w:rPr>
              <w:fldChar w:fldCharType="end"/>
            </w:r>
          </w:hyperlink>
        </w:p>
        <w:p w:rsidR="00500E95" w:rsidRPr="00245D11" w:rsidRDefault="00644950">
          <w:pPr>
            <w:pStyle w:val="TOC2"/>
            <w:tabs>
              <w:tab w:val="right" w:leader="dot" w:pos="9509"/>
            </w:tabs>
            <w:rPr>
              <w:rFonts w:eastAsiaTheme="minorEastAsia"/>
              <w:noProof/>
              <w:sz w:val="22"/>
              <w:szCs w:val="22"/>
              <w:lang w:eastAsia="en-US"/>
            </w:rPr>
          </w:pPr>
          <w:hyperlink w:anchor="_Toc499116251" w:history="1">
            <w:r w:rsidR="00500E95" w:rsidRPr="00245D11">
              <w:rPr>
                <w:rStyle w:val="Hyperlink"/>
                <w:noProof/>
              </w:rPr>
              <w:t>ЦИЉЕВИ</w:t>
            </w:r>
            <w:r w:rsidR="00500E95" w:rsidRPr="00245D11">
              <w:rPr>
                <w:noProof/>
                <w:webHidden/>
              </w:rPr>
              <w:tab/>
            </w:r>
            <w:r w:rsidRPr="00245D11">
              <w:rPr>
                <w:noProof/>
                <w:webHidden/>
              </w:rPr>
              <w:fldChar w:fldCharType="begin"/>
            </w:r>
            <w:r w:rsidR="00500E95" w:rsidRPr="00245D11">
              <w:rPr>
                <w:noProof/>
                <w:webHidden/>
              </w:rPr>
              <w:instrText xml:space="preserve"> PAGEREF _Toc499116251 \h </w:instrText>
            </w:r>
            <w:r w:rsidRPr="00245D11">
              <w:rPr>
                <w:noProof/>
                <w:webHidden/>
              </w:rPr>
            </w:r>
            <w:r w:rsidRPr="00245D11">
              <w:rPr>
                <w:noProof/>
                <w:webHidden/>
              </w:rPr>
              <w:fldChar w:fldCharType="separate"/>
            </w:r>
            <w:r w:rsidR="008F3CC2">
              <w:rPr>
                <w:noProof/>
                <w:webHidden/>
              </w:rPr>
              <w:t>2</w:t>
            </w:r>
            <w:r w:rsidRPr="00245D11">
              <w:rPr>
                <w:noProof/>
                <w:webHidden/>
              </w:rPr>
              <w:fldChar w:fldCharType="end"/>
            </w:r>
          </w:hyperlink>
        </w:p>
        <w:p w:rsidR="00500E95" w:rsidRPr="00245D11" w:rsidRDefault="00644950">
          <w:pPr>
            <w:pStyle w:val="TOC2"/>
            <w:tabs>
              <w:tab w:val="right" w:leader="dot" w:pos="9509"/>
            </w:tabs>
            <w:rPr>
              <w:rFonts w:eastAsiaTheme="minorEastAsia"/>
              <w:noProof/>
              <w:sz w:val="22"/>
              <w:szCs w:val="22"/>
              <w:lang w:eastAsia="en-US"/>
            </w:rPr>
          </w:pPr>
          <w:hyperlink w:anchor="_Toc499116252" w:history="1">
            <w:r w:rsidR="00500E95" w:rsidRPr="00245D11">
              <w:rPr>
                <w:rStyle w:val="Hyperlink"/>
                <w:noProof/>
              </w:rPr>
              <w:t>ЗАКОНСКИ ОКВИР</w:t>
            </w:r>
            <w:r w:rsidR="00500E95" w:rsidRPr="00245D11">
              <w:rPr>
                <w:noProof/>
                <w:webHidden/>
              </w:rPr>
              <w:tab/>
            </w:r>
            <w:r w:rsidRPr="00245D11">
              <w:rPr>
                <w:noProof/>
                <w:webHidden/>
              </w:rPr>
              <w:fldChar w:fldCharType="begin"/>
            </w:r>
            <w:r w:rsidR="00500E95" w:rsidRPr="00245D11">
              <w:rPr>
                <w:noProof/>
                <w:webHidden/>
              </w:rPr>
              <w:instrText xml:space="preserve"> PAGEREF _Toc499116252 \h </w:instrText>
            </w:r>
            <w:r w:rsidRPr="00245D11">
              <w:rPr>
                <w:noProof/>
                <w:webHidden/>
              </w:rPr>
            </w:r>
            <w:r w:rsidRPr="00245D11">
              <w:rPr>
                <w:noProof/>
                <w:webHidden/>
              </w:rPr>
              <w:fldChar w:fldCharType="separate"/>
            </w:r>
            <w:r w:rsidR="008F3CC2">
              <w:rPr>
                <w:noProof/>
                <w:webHidden/>
              </w:rPr>
              <w:t>3</w:t>
            </w:r>
            <w:r w:rsidRPr="00245D11">
              <w:rPr>
                <w:noProof/>
                <w:webHidden/>
              </w:rPr>
              <w:fldChar w:fldCharType="end"/>
            </w:r>
          </w:hyperlink>
        </w:p>
        <w:p w:rsidR="00500E95" w:rsidRPr="00245D11" w:rsidRDefault="00644950">
          <w:pPr>
            <w:pStyle w:val="TOC2"/>
            <w:tabs>
              <w:tab w:val="right" w:leader="dot" w:pos="9509"/>
            </w:tabs>
            <w:rPr>
              <w:rFonts w:eastAsiaTheme="minorEastAsia"/>
              <w:noProof/>
              <w:sz w:val="22"/>
              <w:szCs w:val="22"/>
              <w:lang w:eastAsia="en-US"/>
            </w:rPr>
          </w:pPr>
          <w:hyperlink w:anchor="_Toc499116253" w:history="1">
            <w:r w:rsidR="00500E95" w:rsidRPr="00245D11">
              <w:rPr>
                <w:rStyle w:val="Hyperlink"/>
                <w:noProof/>
                <w:lang w:val="sr-Cyrl-CS"/>
              </w:rPr>
              <w:t>ИЗВОРИ ФИНАНСИРАЊА</w:t>
            </w:r>
            <w:r w:rsidR="00500E95" w:rsidRPr="00245D11">
              <w:rPr>
                <w:noProof/>
                <w:webHidden/>
              </w:rPr>
              <w:tab/>
            </w:r>
            <w:r w:rsidRPr="00245D11">
              <w:rPr>
                <w:noProof/>
                <w:webHidden/>
              </w:rPr>
              <w:fldChar w:fldCharType="begin"/>
            </w:r>
            <w:r w:rsidR="00500E95" w:rsidRPr="00245D11">
              <w:rPr>
                <w:noProof/>
                <w:webHidden/>
              </w:rPr>
              <w:instrText xml:space="preserve"> PAGEREF _Toc499116253 \h </w:instrText>
            </w:r>
            <w:r w:rsidRPr="00245D11">
              <w:rPr>
                <w:noProof/>
                <w:webHidden/>
              </w:rPr>
            </w:r>
            <w:r w:rsidRPr="00245D11">
              <w:rPr>
                <w:noProof/>
                <w:webHidden/>
              </w:rPr>
              <w:fldChar w:fldCharType="separate"/>
            </w:r>
            <w:r w:rsidR="008F3CC2">
              <w:rPr>
                <w:noProof/>
                <w:webHidden/>
              </w:rPr>
              <w:t>3</w:t>
            </w:r>
            <w:r w:rsidRPr="00245D11">
              <w:rPr>
                <w:noProof/>
                <w:webHidden/>
              </w:rPr>
              <w:fldChar w:fldCharType="end"/>
            </w:r>
          </w:hyperlink>
        </w:p>
        <w:p w:rsidR="00500E95" w:rsidRPr="00245D11" w:rsidRDefault="00644950">
          <w:pPr>
            <w:pStyle w:val="TOC1"/>
            <w:tabs>
              <w:tab w:val="left" w:pos="480"/>
              <w:tab w:val="right" w:leader="dot" w:pos="9509"/>
            </w:tabs>
            <w:rPr>
              <w:rFonts w:eastAsiaTheme="minorEastAsia"/>
              <w:noProof/>
              <w:sz w:val="22"/>
              <w:szCs w:val="22"/>
              <w:lang w:eastAsia="en-US"/>
            </w:rPr>
          </w:pPr>
          <w:hyperlink w:anchor="_Toc499116254" w:history="1">
            <w:r w:rsidR="00500E95" w:rsidRPr="00245D11">
              <w:rPr>
                <w:rStyle w:val="Hyperlink"/>
                <w:noProof/>
                <w:lang w:val="sr-Cyrl-CS"/>
              </w:rPr>
              <w:t>2.</w:t>
            </w:r>
            <w:r w:rsidR="00500E95" w:rsidRPr="00245D11">
              <w:rPr>
                <w:rFonts w:eastAsiaTheme="minorEastAsia"/>
                <w:noProof/>
                <w:sz w:val="22"/>
                <w:szCs w:val="22"/>
                <w:lang w:eastAsia="en-US"/>
              </w:rPr>
              <w:tab/>
            </w:r>
            <w:r w:rsidR="00500E95" w:rsidRPr="00245D11">
              <w:rPr>
                <w:rStyle w:val="Hyperlink"/>
                <w:noProof/>
                <w:lang w:val="sr-Cyrl-CS"/>
              </w:rPr>
              <w:t>ОСНОВЕ ЗА ИЗРАДУ ПЛАНА 20</w:t>
            </w:r>
            <w:r w:rsidR="0017664E" w:rsidRPr="00245D11">
              <w:rPr>
                <w:rStyle w:val="Hyperlink"/>
                <w:noProof/>
                <w:lang/>
              </w:rPr>
              <w:t>2</w:t>
            </w:r>
            <w:r w:rsidR="00911EEC" w:rsidRPr="00245D11">
              <w:rPr>
                <w:rStyle w:val="Hyperlink"/>
                <w:noProof/>
                <w:lang/>
              </w:rPr>
              <w:t>1</w:t>
            </w:r>
            <w:r w:rsidR="00500E95" w:rsidRPr="00245D11">
              <w:rPr>
                <w:rStyle w:val="Hyperlink"/>
                <w:noProof/>
                <w:lang w:val="sr-Cyrl-CS"/>
              </w:rPr>
              <w:t>. ГОДИНЕ</w:t>
            </w:r>
            <w:r w:rsidR="00500E95" w:rsidRPr="00245D11">
              <w:rPr>
                <w:noProof/>
                <w:webHidden/>
              </w:rPr>
              <w:tab/>
            </w:r>
            <w:r w:rsidRPr="00245D11">
              <w:rPr>
                <w:noProof/>
                <w:webHidden/>
              </w:rPr>
              <w:fldChar w:fldCharType="begin"/>
            </w:r>
            <w:r w:rsidR="00500E95" w:rsidRPr="00245D11">
              <w:rPr>
                <w:noProof/>
                <w:webHidden/>
              </w:rPr>
              <w:instrText xml:space="preserve"> PAGEREF _Toc499116254 \h </w:instrText>
            </w:r>
            <w:r w:rsidRPr="00245D11">
              <w:rPr>
                <w:noProof/>
                <w:webHidden/>
              </w:rPr>
            </w:r>
            <w:r w:rsidRPr="00245D11">
              <w:rPr>
                <w:noProof/>
                <w:webHidden/>
              </w:rPr>
              <w:fldChar w:fldCharType="separate"/>
            </w:r>
            <w:r w:rsidR="008F3CC2">
              <w:rPr>
                <w:noProof/>
                <w:webHidden/>
              </w:rPr>
              <w:t>5</w:t>
            </w:r>
            <w:r w:rsidRPr="00245D11">
              <w:rPr>
                <w:noProof/>
                <w:webHidden/>
              </w:rPr>
              <w:fldChar w:fldCharType="end"/>
            </w:r>
          </w:hyperlink>
        </w:p>
        <w:p w:rsidR="00500E95" w:rsidRPr="00245D11" w:rsidRDefault="00644950">
          <w:pPr>
            <w:pStyle w:val="TOC2"/>
            <w:tabs>
              <w:tab w:val="right" w:leader="dot" w:pos="9509"/>
            </w:tabs>
            <w:rPr>
              <w:rFonts w:eastAsiaTheme="minorEastAsia"/>
              <w:noProof/>
              <w:sz w:val="22"/>
              <w:szCs w:val="22"/>
              <w:lang w:eastAsia="en-US"/>
            </w:rPr>
          </w:pPr>
          <w:hyperlink w:anchor="_Toc499116255" w:history="1">
            <w:r w:rsidR="00500E95" w:rsidRPr="00245D11">
              <w:rPr>
                <w:rStyle w:val="Hyperlink"/>
                <w:noProof/>
                <w:lang w:val="sr-Cyrl-CS"/>
              </w:rPr>
              <w:t>ПРОЦЕНА РЕЗЛУТАТА ЗА 20</w:t>
            </w:r>
            <w:r w:rsidR="00911EEC" w:rsidRPr="00245D11">
              <w:rPr>
                <w:rStyle w:val="Hyperlink"/>
                <w:noProof/>
                <w:lang/>
              </w:rPr>
              <w:t>20</w:t>
            </w:r>
            <w:r w:rsidR="00500E95" w:rsidRPr="00245D11">
              <w:rPr>
                <w:rStyle w:val="Hyperlink"/>
                <w:noProof/>
                <w:lang w:val="sr-Cyrl-CS"/>
              </w:rPr>
              <w:t>. ГОДИНУ</w:t>
            </w:r>
            <w:r w:rsidR="00500E95" w:rsidRPr="00245D11">
              <w:rPr>
                <w:noProof/>
                <w:webHidden/>
              </w:rPr>
              <w:tab/>
            </w:r>
            <w:r w:rsidRPr="00245D11">
              <w:rPr>
                <w:noProof/>
                <w:webHidden/>
              </w:rPr>
              <w:fldChar w:fldCharType="begin"/>
            </w:r>
            <w:r w:rsidR="00500E95" w:rsidRPr="00245D11">
              <w:rPr>
                <w:noProof/>
                <w:webHidden/>
              </w:rPr>
              <w:instrText xml:space="preserve"> PAGEREF _Toc499116255 \h </w:instrText>
            </w:r>
            <w:r w:rsidRPr="00245D11">
              <w:rPr>
                <w:noProof/>
                <w:webHidden/>
              </w:rPr>
            </w:r>
            <w:r w:rsidRPr="00245D11">
              <w:rPr>
                <w:noProof/>
                <w:webHidden/>
              </w:rPr>
              <w:fldChar w:fldCharType="separate"/>
            </w:r>
            <w:r w:rsidR="008F3CC2">
              <w:rPr>
                <w:noProof/>
                <w:webHidden/>
              </w:rPr>
              <w:t>5</w:t>
            </w:r>
            <w:r w:rsidRPr="00245D11">
              <w:rPr>
                <w:noProof/>
                <w:webHidden/>
              </w:rPr>
              <w:fldChar w:fldCharType="end"/>
            </w:r>
          </w:hyperlink>
        </w:p>
        <w:p w:rsidR="00500E95" w:rsidRPr="00245D11" w:rsidRDefault="00644950">
          <w:pPr>
            <w:pStyle w:val="TOC2"/>
            <w:tabs>
              <w:tab w:val="right" w:leader="dot" w:pos="9509"/>
            </w:tabs>
            <w:rPr>
              <w:rFonts w:eastAsiaTheme="minorEastAsia"/>
              <w:noProof/>
              <w:sz w:val="22"/>
              <w:szCs w:val="22"/>
              <w:lang w:eastAsia="en-US"/>
            </w:rPr>
          </w:pPr>
          <w:hyperlink w:anchor="_Toc499116256" w:history="1">
            <w:r w:rsidR="00500E95" w:rsidRPr="00245D11">
              <w:rPr>
                <w:rStyle w:val="Hyperlink"/>
                <w:noProof/>
                <w:lang w:val="sr-Cyrl-CS"/>
              </w:rPr>
              <w:t>АНАЛИЗА ПОСЛОВНОГ ОКРУЖЕЊА</w:t>
            </w:r>
            <w:r w:rsidR="00500E95" w:rsidRPr="00245D11">
              <w:rPr>
                <w:noProof/>
                <w:webHidden/>
              </w:rPr>
              <w:tab/>
            </w:r>
            <w:r w:rsidRPr="00245D11">
              <w:rPr>
                <w:noProof/>
                <w:webHidden/>
              </w:rPr>
              <w:fldChar w:fldCharType="begin"/>
            </w:r>
            <w:r w:rsidR="00500E95" w:rsidRPr="00245D11">
              <w:rPr>
                <w:noProof/>
                <w:webHidden/>
              </w:rPr>
              <w:instrText xml:space="preserve"> PAGEREF _Toc499116256 \h </w:instrText>
            </w:r>
            <w:r w:rsidRPr="00245D11">
              <w:rPr>
                <w:noProof/>
                <w:webHidden/>
              </w:rPr>
            </w:r>
            <w:r w:rsidRPr="00245D11">
              <w:rPr>
                <w:noProof/>
                <w:webHidden/>
              </w:rPr>
              <w:fldChar w:fldCharType="separate"/>
            </w:r>
            <w:r w:rsidR="008F3CC2">
              <w:rPr>
                <w:noProof/>
                <w:webHidden/>
              </w:rPr>
              <w:t>6</w:t>
            </w:r>
            <w:r w:rsidRPr="00245D11">
              <w:rPr>
                <w:noProof/>
                <w:webHidden/>
              </w:rPr>
              <w:fldChar w:fldCharType="end"/>
            </w:r>
          </w:hyperlink>
        </w:p>
        <w:p w:rsidR="00500E95" w:rsidRPr="00245D11" w:rsidRDefault="00644950">
          <w:pPr>
            <w:pStyle w:val="TOC2"/>
            <w:tabs>
              <w:tab w:val="right" w:leader="dot" w:pos="9509"/>
            </w:tabs>
            <w:rPr>
              <w:rFonts w:eastAsiaTheme="minorEastAsia"/>
              <w:noProof/>
              <w:sz w:val="22"/>
              <w:szCs w:val="22"/>
              <w:lang w:eastAsia="en-US"/>
            </w:rPr>
          </w:pPr>
          <w:hyperlink w:anchor="_Toc499116257" w:history="1">
            <w:r w:rsidR="00500E95" w:rsidRPr="00245D11">
              <w:rPr>
                <w:rStyle w:val="Hyperlink"/>
                <w:noProof/>
                <w:lang w:val="sr-Cyrl-CS"/>
              </w:rPr>
              <w:t>ПРОЦЕНА РЕСУРСА ЈАВНОГ ПРЕДУЗЕЋА</w:t>
            </w:r>
            <w:r w:rsidR="00500E95" w:rsidRPr="00245D11">
              <w:rPr>
                <w:noProof/>
                <w:webHidden/>
              </w:rPr>
              <w:tab/>
            </w:r>
            <w:r w:rsidRPr="00245D11">
              <w:rPr>
                <w:noProof/>
                <w:webHidden/>
              </w:rPr>
              <w:fldChar w:fldCharType="begin"/>
            </w:r>
            <w:r w:rsidR="00500E95" w:rsidRPr="00245D11">
              <w:rPr>
                <w:noProof/>
                <w:webHidden/>
              </w:rPr>
              <w:instrText xml:space="preserve"> PAGEREF _Toc499116257 \h </w:instrText>
            </w:r>
            <w:r w:rsidRPr="00245D11">
              <w:rPr>
                <w:noProof/>
                <w:webHidden/>
              </w:rPr>
            </w:r>
            <w:r w:rsidRPr="00245D11">
              <w:rPr>
                <w:noProof/>
                <w:webHidden/>
              </w:rPr>
              <w:fldChar w:fldCharType="separate"/>
            </w:r>
            <w:r w:rsidR="008F3CC2">
              <w:rPr>
                <w:noProof/>
                <w:webHidden/>
              </w:rPr>
              <w:t>6</w:t>
            </w:r>
            <w:r w:rsidRPr="00245D11">
              <w:rPr>
                <w:noProof/>
                <w:webHidden/>
              </w:rPr>
              <w:fldChar w:fldCharType="end"/>
            </w:r>
          </w:hyperlink>
        </w:p>
        <w:p w:rsidR="00500E95" w:rsidRPr="00245D11" w:rsidRDefault="00644950">
          <w:pPr>
            <w:pStyle w:val="TOC1"/>
            <w:tabs>
              <w:tab w:val="right" w:leader="dot" w:pos="9509"/>
            </w:tabs>
            <w:rPr>
              <w:rFonts w:eastAsiaTheme="minorEastAsia"/>
              <w:noProof/>
              <w:sz w:val="22"/>
              <w:szCs w:val="22"/>
              <w:lang w:eastAsia="en-US"/>
            </w:rPr>
          </w:pPr>
          <w:hyperlink w:anchor="_Toc499116258" w:history="1">
            <w:r w:rsidR="00500E95" w:rsidRPr="00245D11">
              <w:rPr>
                <w:rStyle w:val="Hyperlink"/>
                <w:noProof/>
                <w:lang w:val="sr-Cyrl-CS"/>
              </w:rPr>
              <w:t>3. МАРКЕТИНГ СТРАТЕГИЈА</w:t>
            </w:r>
            <w:r w:rsidR="00500E95" w:rsidRPr="00245D11">
              <w:rPr>
                <w:noProof/>
                <w:webHidden/>
              </w:rPr>
              <w:tab/>
            </w:r>
            <w:r w:rsidRPr="00245D11">
              <w:rPr>
                <w:noProof/>
                <w:webHidden/>
              </w:rPr>
              <w:fldChar w:fldCharType="begin"/>
            </w:r>
            <w:r w:rsidR="00500E95" w:rsidRPr="00245D11">
              <w:rPr>
                <w:noProof/>
                <w:webHidden/>
              </w:rPr>
              <w:instrText xml:space="preserve"> PAGEREF _Toc499116258 \h </w:instrText>
            </w:r>
            <w:r w:rsidRPr="00245D11">
              <w:rPr>
                <w:noProof/>
                <w:webHidden/>
              </w:rPr>
            </w:r>
            <w:r w:rsidRPr="00245D11">
              <w:rPr>
                <w:noProof/>
                <w:webHidden/>
              </w:rPr>
              <w:fldChar w:fldCharType="separate"/>
            </w:r>
            <w:r w:rsidR="008F3CC2">
              <w:rPr>
                <w:noProof/>
                <w:webHidden/>
              </w:rPr>
              <w:t>6</w:t>
            </w:r>
            <w:r w:rsidRPr="00245D11">
              <w:rPr>
                <w:noProof/>
                <w:webHidden/>
              </w:rPr>
              <w:fldChar w:fldCharType="end"/>
            </w:r>
          </w:hyperlink>
        </w:p>
        <w:p w:rsidR="00500E95" w:rsidRPr="00245D11" w:rsidRDefault="00644950">
          <w:pPr>
            <w:pStyle w:val="TOC2"/>
            <w:tabs>
              <w:tab w:val="right" w:leader="dot" w:pos="9509"/>
            </w:tabs>
            <w:rPr>
              <w:rFonts w:eastAsiaTheme="minorEastAsia"/>
              <w:noProof/>
              <w:sz w:val="22"/>
              <w:szCs w:val="22"/>
              <w:lang w:eastAsia="en-US"/>
            </w:rPr>
          </w:pPr>
          <w:hyperlink w:anchor="_Toc499116259" w:history="1">
            <w:r w:rsidR="00500E95" w:rsidRPr="00245D11">
              <w:rPr>
                <w:rStyle w:val="Hyperlink"/>
                <w:noProof/>
                <w:lang w:val="sr-Cyrl-CS"/>
              </w:rPr>
              <w:t>ЦЕНОВНА СТРУКТУРА</w:t>
            </w:r>
            <w:r w:rsidR="00500E95" w:rsidRPr="00245D11">
              <w:rPr>
                <w:noProof/>
                <w:webHidden/>
              </w:rPr>
              <w:tab/>
            </w:r>
            <w:r w:rsidRPr="00245D11">
              <w:rPr>
                <w:noProof/>
                <w:webHidden/>
              </w:rPr>
              <w:fldChar w:fldCharType="begin"/>
            </w:r>
            <w:r w:rsidR="00500E95" w:rsidRPr="00245D11">
              <w:rPr>
                <w:noProof/>
                <w:webHidden/>
              </w:rPr>
              <w:instrText xml:space="preserve"> PAGEREF _Toc499116259 \h </w:instrText>
            </w:r>
            <w:r w:rsidRPr="00245D11">
              <w:rPr>
                <w:noProof/>
                <w:webHidden/>
              </w:rPr>
            </w:r>
            <w:r w:rsidRPr="00245D11">
              <w:rPr>
                <w:noProof/>
                <w:webHidden/>
              </w:rPr>
              <w:fldChar w:fldCharType="separate"/>
            </w:r>
            <w:r w:rsidR="008F3CC2">
              <w:rPr>
                <w:noProof/>
                <w:webHidden/>
              </w:rPr>
              <w:t>6</w:t>
            </w:r>
            <w:r w:rsidRPr="00245D11">
              <w:rPr>
                <w:noProof/>
                <w:webHidden/>
              </w:rPr>
              <w:fldChar w:fldCharType="end"/>
            </w:r>
          </w:hyperlink>
        </w:p>
        <w:p w:rsidR="00500E95" w:rsidRPr="00245D11" w:rsidRDefault="00644950">
          <w:pPr>
            <w:pStyle w:val="TOC2"/>
            <w:tabs>
              <w:tab w:val="right" w:leader="dot" w:pos="9509"/>
            </w:tabs>
            <w:rPr>
              <w:rFonts w:eastAsiaTheme="minorEastAsia"/>
              <w:noProof/>
              <w:sz w:val="22"/>
              <w:szCs w:val="22"/>
              <w:lang w:eastAsia="en-US"/>
            </w:rPr>
          </w:pPr>
          <w:hyperlink w:anchor="_Toc499116260" w:history="1">
            <w:r w:rsidR="00500E95" w:rsidRPr="00245D11">
              <w:rPr>
                <w:rStyle w:val="Hyperlink"/>
                <w:noProof/>
              </w:rPr>
              <w:t>ПЛАН ПРОМОТИВНИХ АКТИВНОСТИ</w:t>
            </w:r>
            <w:r w:rsidR="00500E95" w:rsidRPr="00245D11">
              <w:rPr>
                <w:noProof/>
                <w:webHidden/>
              </w:rPr>
              <w:tab/>
            </w:r>
            <w:r w:rsidRPr="00245D11">
              <w:rPr>
                <w:noProof/>
                <w:webHidden/>
              </w:rPr>
              <w:fldChar w:fldCharType="begin"/>
            </w:r>
            <w:r w:rsidR="00500E95" w:rsidRPr="00245D11">
              <w:rPr>
                <w:noProof/>
                <w:webHidden/>
              </w:rPr>
              <w:instrText xml:space="preserve"> PAGEREF _Toc499116260 \h </w:instrText>
            </w:r>
            <w:r w:rsidRPr="00245D11">
              <w:rPr>
                <w:noProof/>
                <w:webHidden/>
              </w:rPr>
            </w:r>
            <w:r w:rsidRPr="00245D11">
              <w:rPr>
                <w:noProof/>
                <w:webHidden/>
              </w:rPr>
              <w:fldChar w:fldCharType="separate"/>
            </w:r>
            <w:r w:rsidR="008F3CC2">
              <w:rPr>
                <w:noProof/>
                <w:webHidden/>
              </w:rPr>
              <w:t>8</w:t>
            </w:r>
            <w:r w:rsidRPr="00245D11">
              <w:rPr>
                <w:noProof/>
                <w:webHidden/>
              </w:rPr>
              <w:fldChar w:fldCharType="end"/>
            </w:r>
          </w:hyperlink>
        </w:p>
        <w:p w:rsidR="00500E95" w:rsidRPr="00245D11" w:rsidRDefault="00644950">
          <w:pPr>
            <w:pStyle w:val="TOC2"/>
            <w:tabs>
              <w:tab w:val="right" w:leader="dot" w:pos="9509"/>
            </w:tabs>
            <w:rPr>
              <w:rFonts w:eastAsiaTheme="minorEastAsia"/>
              <w:noProof/>
              <w:sz w:val="22"/>
              <w:szCs w:val="22"/>
              <w:lang w:eastAsia="en-US"/>
            </w:rPr>
          </w:pPr>
          <w:hyperlink w:anchor="_Toc499116261" w:history="1">
            <w:r w:rsidR="00500E95" w:rsidRPr="00245D11">
              <w:rPr>
                <w:rStyle w:val="Hyperlink"/>
                <w:noProof/>
              </w:rPr>
              <w:t>КРИТЕРИЈУМИ ЗА КОРИШЋЕЊЕ СРЕДСТАВА</w:t>
            </w:r>
            <w:r w:rsidR="00500E95" w:rsidRPr="00245D11">
              <w:rPr>
                <w:noProof/>
                <w:webHidden/>
              </w:rPr>
              <w:tab/>
            </w:r>
            <w:r w:rsidRPr="00245D11">
              <w:rPr>
                <w:noProof/>
                <w:webHidden/>
              </w:rPr>
              <w:fldChar w:fldCharType="begin"/>
            </w:r>
            <w:r w:rsidR="00500E95" w:rsidRPr="00245D11">
              <w:rPr>
                <w:noProof/>
                <w:webHidden/>
              </w:rPr>
              <w:instrText xml:space="preserve"> PAGEREF _Toc499116261 \h </w:instrText>
            </w:r>
            <w:r w:rsidRPr="00245D11">
              <w:rPr>
                <w:noProof/>
                <w:webHidden/>
              </w:rPr>
            </w:r>
            <w:r w:rsidRPr="00245D11">
              <w:rPr>
                <w:noProof/>
                <w:webHidden/>
              </w:rPr>
              <w:fldChar w:fldCharType="separate"/>
            </w:r>
            <w:r w:rsidR="008F3CC2">
              <w:rPr>
                <w:noProof/>
                <w:webHidden/>
              </w:rPr>
              <w:t>8</w:t>
            </w:r>
            <w:r w:rsidRPr="00245D11">
              <w:rPr>
                <w:noProof/>
                <w:webHidden/>
              </w:rPr>
              <w:fldChar w:fldCharType="end"/>
            </w:r>
          </w:hyperlink>
        </w:p>
        <w:p w:rsidR="00500E95" w:rsidRPr="00245D11" w:rsidRDefault="00644950">
          <w:pPr>
            <w:pStyle w:val="TOC2"/>
            <w:tabs>
              <w:tab w:val="right" w:leader="dot" w:pos="9509"/>
            </w:tabs>
            <w:rPr>
              <w:rFonts w:eastAsiaTheme="minorEastAsia"/>
              <w:noProof/>
              <w:sz w:val="22"/>
              <w:szCs w:val="22"/>
              <w:lang w:eastAsia="en-US"/>
            </w:rPr>
          </w:pPr>
          <w:hyperlink w:anchor="_Toc499116262" w:history="1">
            <w:r w:rsidR="00500E95" w:rsidRPr="00245D11">
              <w:rPr>
                <w:rStyle w:val="Hyperlink"/>
                <w:noProof/>
              </w:rPr>
              <w:t>БРОЈ ЧЛАНОВА ПОСЛОВОДСТВА И ЊИХОВЕ ЗАРАДЕ</w:t>
            </w:r>
            <w:r w:rsidR="00500E95" w:rsidRPr="00245D11">
              <w:rPr>
                <w:noProof/>
                <w:webHidden/>
              </w:rPr>
              <w:tab/>
            </w:r>
            <w:r w:rsidRPr="00245D11">
              <w:rPr>
                <w:noProof/>
                <w:webHidden/>
              </w:rPr>
              <w:fldChar w:fldCharType="begin"/>
            </w:r>
            <w:r w:rsidR="00500E95" w:rsidRPr="00245D11">
              <w:rPr>
                <w:noProof/>
                <w:webHidden/>
              </w:rPr>
              <w:instrText xml:space="preserve"> PAGEREF _Toc499116262 \h </w:instrText>
            </w:r>
            <w:r w:rsidRPr="00245D11">
              <w:rPr>
                <w:noProof/>
                <w:webHidden/>
              </w:rPr>
            </w:r>
            <w:r w:rsidRPr="00245D11">
              <w:rPr>
                <w:noProof/>
                <w:webHidden/>
              </w:rPr>
              <w:fldChar w:fldCharType="separate"/>
            </w:r>
            <w:r w:rsidR="008F3CC2">
              <w:rPr>
                <w:noProof/>
                <w:webHidden/>
              </w:rPr>
              <w:t>9</w:t>
            </w:r>
            <w:r w:rsidRPr="00245D11">
              <w:rPr>
                <w:noProof/>
                <w:webHidden/>
              </w:rPr>
              <w:fldChar w:fldCharType="end"/>
            </w:r>
          </w:hyperlink>
        </w:p>
        <w:p w:rsidR="00500E95" w:rsidRPr="00245D11" w:rsidRDefault="00644950">
          <w:pPr>
            <w:pStyle w:val="TOC2"/>
            <w:tabs>
              <w:tab w:val="right" w:leader="dot" w:pos="9509"/>
            </w:tabs>
            <w:rPr>
              <w:rFonts w:eastAsiaTheme="minorEastAsia"/>
              <w:noProof/>
              <w:sz w:val="22"/>
              <w:szCs w:val="22"/>
              <w:lang w:eastAsia="en-US"/>
            </w:rPr>
          </w:pPr>
          <w:hyperlink w:anchor="_Toc499116263" w:history="1">
            <w:r w:rsidR="00500E95" w:rsidRPr="00245D11">
              <w:rPr>
                <w:rStyle w:val="Hyperlink"/>
                <w:noProof/>
              </w:rPr>
              <w:t>Јубиларне награде</w:t>
            </w:r>
            <w:r w:rsidR="00500E95" w:rsidRPr="00245D11">
              <w:rPr>
                <w:noProof/>
                <w:webHidden/>
              </w:rPr>
              <w:tab/>
            </w:r>
            <w:r w:rsidRPr="00245D11">
              <w:rPr>
                <w:noProof/>
                <w:webHidden/>
              </w:rPr>
              <w:fldChar w:fldCharType="begin"/>
            </w:r>
            <w:r w:rsidR="00500E95" w:rsidRPr="00245D11">
              <w:rPr>
                <w:noProof/>
                <w:webHidden/>
              </w:rPr>
              <w:instrText xml:space="preserve"> PAGEREF _Toc499116263 \h </w:instrText>
            </w:r>
            <w:r w:rsidRPr="00245D11">
              <w:rPr>
                <w:noProof/>
                <w:webHidden/>
              </w:rPr>
            </w:r>
            <w:r w:rsidRPr="00245D11">
              <w:rPr>
                <w:noProof/>
                <w:webHidden/>
              </w:rPr>
              <w:fldChar w:fldCharType="separate"/>
            </w:r>
            <w:r w:rsidR="008F3CC2">
              <w:rPr>
                <w:noProof/>
                <w:webHidden/>
              </w:rPr>
              <w:t>10</w:t>
            </w:r>
            <w:r w:rsidRPr="00245D11">
              <w:rPr>
                <w:noProof/>
                <w:webHidden/>
              </w:rPr>
              <w:fldChar w:fldCharType="end"/>
            </w:r>
          </w:hyperlink>
        </w:p>
        <w:p w:rsidR="00500E95" w:rsidRPr="00245D11" w:rsidRDefault="00644950">
          <w:pPr>
            <w:pStyle w:val="TOC2"/>
            <w:tabs>
              <w:tab w:val="right" w:leader="dot" w:pos="9509"/>
            </w:tabs>
            <w:rPr>
              <w:rFonts w:eastAsiaTheme="minorEastAsia"/>
              <w:noProof/>
              <w:sz w:val="22"/>
              <w:szCs w:val="22"/>
              <w:lang w:eastAsia="en-US"/>
            </w:rPr>
          </w:pPr>
          <w:hyperlink w:anchor="_Toc499116264" w:history="1">
            <w:r w:rsidR="00500E95" w:rsidRPr="00245D11">
              <w:rPr>
                <w:rStyle w:val="Hyperlink"/>
                <w:noProof/>
              </w:rPr>
              <w:t>Отпремнине</w:t>
            </w:r>
            <w:r w:rsidR="00500E95" w:rsidRPr="00245D11">
              <w:rPr>
                <w:noProof/>
                <w:webHidden/>
              </w:rPr>
              <w:tab/>
            </w:r>
            <w:r w:rsidRPr="00245D11">
              <w:rPr>
                <w:noProof/>
                <w:webHidden/>
              </w:rPr>
              <w:fldChar w:fldCharType="begin"/>
            </w:r>
            <w:r w:rsidR="00500E95" w:rsidRPr="00245D11">
              <w:rPr>
                <w:noProof/>
                <w:webHidden/>
              </w:rPr>
              <w:instrText xml:space="preserve"> PAGEREF _Toc499116264 \h </w:instrText>
            </w:r>
            <w:r w:rsidRPr="00245D11">
              <w:rPr>
                <w:noProof/>
                <w:webHidden/>
              </w:rPr>
            </w:r>
            <w:r w:rsidRPr="00245D11">
              <w:rPr>
                <w:noProof/>
                <w:webHidden/>
              </w:rPr>
              <w:fldChar w:fldCharType="separate"/>
            </w:r>
            <w:r w:rsidR="008F3CC2">
              <w:rPr>
                <w:noProof/>
                <w:webHidden/>
              </w:rPr>
              <w:t>10</w:t>
            </w:r>
            <w:r w:rsidRPr="00245D11">
              <w:rPr>
                <w:noProof/>
                <w:webHidden/>
              </w:rPr>
              <w:fldChar w:fldCharType="end"/>
            </w:r>
          </w:hyperlink>
        </w:p>
        <w:p w:rsidR="00500E95" w:rsidRPr="00245D11" w:rsidRDefault="00644950">
          <w:pPr>
            <w:pStyle w:val="TOC1"/>
            <w:tabs>
              <w:tab w:val="right" w:leader="dot" w:pos="9509"/>
            </w:tabs>
            <w:rPr>
              <w:rFonts w:eastAsiaTheme="minorEastAsia"/>
              <w:noProof/>
              <w:sz w:val="22"/>
              <w:szCs w:val="22"/>
              <w:lang w:eastAsia="en-US"/>
            </w:rPr>
          </w:pPr>
          <w:hyperlink w:anchor="_Toc499116265" w:history="1">
            <w:r w:rsidR="00500E95" w:rsidRPr="00245D11">
              <w:rPr>
                <w:rStyle w:val="Hyperlink"/>
                <w:noProof/>
              </w:rPr>
              <w:t>4. ПЛАН ПРОИЗВОДЊЕ</w:t>
            </w:r>
            <w:r w:rsidR="00500E95" w:rsidRPr="00245D11">
              <w:rPr>
                <w:noProof/>
                <w:webHidden/>
              </w:rPr>
              <w:tab/>
            </w:r>
            <w:r w:rsidRPr="00245D11">
              <w:rPr>
                <w:noProof/>
                <w:webHidden/>
              </w:rPr>
              <w:fldChar w:fldCharType="begin"/>
            </w:r>
            <w:r w:rsidR="00500E95" w:rsidRPr="00245D11">
              <w:rPr>
                <w:noProof/>
                <w:webHidden/>
              </w:rPr>
              <w:instrText xml:space="preserve"> PAGEREF _Toc499116265 \h </w:instrText>
            </w:r>
            <w:r w:rsidRPr="00245D11">
              <w:rPr>
                <w:noProof/>
                <w:webHidden/>
              </w:rPr>
            </w:r>
            <w:r w:rsidRPr="00245D11">
              <w:rPr>
                <w:noProof/>
                <w:webHidden/>
              </w:rPr>
              <w:fldChar w:fldCharType="separate"/>
            </w:r>
            <w:r w:rsidR="008F3CC2">
              <w:rPr>
                <w:noProof/>
                <w:webHidden/>
              </w:rPr>
              <w:t>11</w:t>
            </w:r>
            <w:r w:rsidRPr="00245D11">
              <w:rPr>
                <w:noProof/>
                <w:webHidden/>
              </w:rPr>
              <w:fldChar w:fldCharType="end"/>
            </w:r>
          </w:hyperlink>
        </w:p>
        <w:p w:rsidR="00500E95" w:rsidRPr="00245D11" w:rsidRDefault="00644950">
          <w:pPr>
            <w:pStyle w:val="TOC2"/>
            <w:tabs>
              <w:tab w:val="right" w:leader="dot" w:pos="9509"/>
            </w:tabs>
            <w:rPr>
              <w:rFonts w:eastAsiaTheme="minorEastAsia"/>
              <w:noProof/>
              <w:sz w:val="22"/>
              <w:szCs w:val="22"/>
              <w:lang w:eastAsia="en-US"/>
            </w:rPr>
          </w:pPr>
          <w:hyperlink w:anchor="_Toc499116266" w:history="1">
            <w:r w:rsidR="00500E95" w:rsidRPr="00245D11">
              <w:rPr>
                <w:rStyle w:val="Hyperlink"/>
                <w:noProof/>
              </w:rPr>
              <w:t>Кретање цена производа и услуга</w:t>
            </w:r>
            <w:r w:rsidR="00500E95" w:rsidRPr="00245D11">
              <w:rPr>
                <w:noProof/>
                <w:webHidden/>
              </w:rPr>
              <w:tab/>
            </w:r>
            <w:r w:rsidRPr="00245D11">
              <w:rPr>
                <w:noProof/>
                <w:webHidden/>
              </w:rPr>
              <w:fldChar w:fldCharType="begin"/>
            </w:r>
            <w:r w:rsidR="00500E95" w:rsidRPr="00245D11">
              <w:rPr>
                <w:noProof/>
                <w:webHidden/>
              </w:rPr>
              <w:instrText xml:space="preserve"> PAGEREF _Toc499116266 \h </w:instrText>
            </w:r>
            <w:r w:rsidRPr="00245D11">
              <w:rPr>
                <w:noProof/>
                <w:webHidden/>
              </w:rPr>
            </w:r>
            <w:r w:rsidRPr="00245D11">
              <w:rPr>
                <w:noProof/>
                <w:webHidden/>
              </w:rPr>
              <w:fldChar w:fldCharType="separate"/>
            </w:r>
            <w:r w:rsidR="008F3CC2">
              <w:rPr>
                <w:noProof/>
                <w:webHidden/>
              </w:rPr>
              <w:t>13</w:t>
            </w:r>
            <w:r w:rsidRPr="00245D11">
              <w:rPr>
                <w:noProof/>
                <w:webHidden/>
              </w:rPr>
              <w:fldChar w:fldCharType="end"/>
            </w:r>
          </w:hyperlink>
        </w:p>
        <w:p w:rsidR="00DA2E62" w:rsidRPr="00245D11" w:rsidRDefault="00644950" w:rsidP="00DA2E62">
          <w:pPr>
            <w:spacing w:before="100" w:beforeAutospacing="1"/>
          </w:pPr>
          <w:r w:rsidRPr="00245D11">
            <w:fldChar w:fldCharType="end"/>
          </w:r>
        </w:p>
      </w:sdtContent>
    </w:sdt>
    <w:p w:rsidR="00DA2E62" w:rsidRPr="00245D11" w:rsidRDefault="00DA2E62" w:rsidP="00DA2E62">
      <w:pPr>
        <w:spacing w:before="100" w:beforeAutospacing="1"/>
      </w:pPr>
    </w:p>
    <w:p w:rsidR="00DA2E62" w:rsidRPr="00245D11" w:rsidRDefault="00DA2E62" w:rsidP="00DA2E62">
      <w:pPr>
        <w:suppressAutoHyphens w:val="0"/>
        <w:spacing w:before="100" w:beforeAutospacing="1" w:after="200" w:line="276" w:lineRule="auto"/>
      </w:pPr>
      <w:r w:rsidRPr="00245D11">
        <w:br w:type="page"/>
      </w:r>
    </w:p>
    <w:p w:rsidR="00DA2E62" w:rsidRPr="00245D11" w:rsidRDefault="00DA2E62" w:rsidP="00DA2E62">
      <w:pPr>
        <w:pStyle w:val="Heading1"/>
        <w:numPr>
          <w:ilvl w:val="0"/>
          <w:numId w:val="7"/>
        </w:numPr>
        <w:spacing w:before="100" w:beforeAutospacing="1"/>
        <w:rPr>
          <w:rFonts w:ascii="Times New Roman" w:hAnsi="Times New Roman" w:cs="Times New Roman"/>
        </w:rPr>
      </w:pPr>
      <w:bookmarkStart w:id="0" w:name="_Toc499116248"/>
      <w:r w:rsidRPr="00245D11">
        <w:rPr>
          <w:rFonts w:ascii="Times New Roman" w:hAnsi="Times New Roman" w:cs="Times New Roman"/>
        </w:rPr>
        <w:lastRenderedPageBreak/>
        <w:t>ПРОФИЛ ФИРМЕ</w:t>
      </w:r>
      <w:bookmarkEnd w:id="0"/>
    </w:p>
    <w:p w:rsidR="00DA2E62" w:rsidRPr="00245D11" w:rsidRDefault="00DA2E62" w:rsidP="00DA2E62">
      <w:pPr>
        <w:pStyle w:val="Heading2"/>
        <w:spacing w:before="100" w:beforeAutospacing="1"/>
        <w:rPr>
          <w:rFonts w:ascii="Times New Roman" w:hAnsi="Times New Roman" w:cs="Times New Roman"/>
        </w:rPr>
      </w:pPr>
      <w:bookmarkStart w:id="1" w:name="_Toc499116249"/>
      <w:r w:rsidRPr="00245D11">
        <w:rPr>
          <w:rFonts w:ascii="Times New Roman" w:hAnsi="Times New Roman" w:cs="Times New Roman"/>
        </w:rPr>
        <w:t>МИСИЈА</w:t>
      </w:r>
      <w:bookmarkEnd w:id="1"/>
    </w:p>
    <w:p w:rsidR="00DA2E62" w:rsidRPr="00245D11" w:rsidRDefault="00DA2E62" w:rsidP="00DA2E62">
      <w:pPr>
        <w:pStyle w:val="ListParagraph"/>
        <w:numPr>
          <w:ilvl w:val="0"/>
          <w:numId w:val="2"/>
        </w:numPr>
        <w:suppressAutoHyphens w:val="0"/>
        <w:spacing w:before="100" w:beforeAutospacing="1" w:after="217"/>
        <w:jc w:val="both"/>
        <w:rPr>
          <w:color w:val="333333"/>
          <w:sz w:val="22"/>
          <w:szCs w:val="22"/>
          <w:lang w:eastAsia="en-US"/>
        </w:rPr>
      </w:pPr>
      <w:r w:rsidRPr="00245D11">
        <w:rPr>
          <w:color w:val="333333"/>
          <w:sz w:val="22"/>
          <w:szCs w:val="22"/>
          <w:lang w:eastAsia="en-US"/>
        </w:rPr>
        <w:t>Јасна орјентација ка крајњем кориснику кроз пружање квалитетне услуге дистрибуције воде која ће задовољити квалитетом, квантитетом и здравственом исправношћу;</w:t>
      </w:r>
    </w:p>
    <w:p w:rsidR="00DA2E62" w:rsidRPr="00245D11" w:rsidRDefault="00DA2E62" w:rsidP="00DA2E62">
      <w:pPr>
        <w:pStyle w:val="ListParagraph"/>
        <w:numPr>
          <w:ilvl w:val="0"/>
          <w:numId w:val="2"/>
        </w:numPr>
        <w:suppressAutoHyphens w:val="0"/>
        <w:spacing w:before="100" w:beforeAutospacing="1" w:after="217"/>
        <w:jc w:val="both"/>
        <w:rPr>
          <w:color w:val="333333"/>
          <w:sz w:val="22"/>
          <w:szCs w:val="22"/>
          <w:lang w:eastAsia="en-US"/>
        </w:rPr>
      </w:pPr>
      <w:r w:rsidRPr="00245D11">
        <w:rPr>
          <w:color w:val="333333"/>
          <w:sz w:val="22"/>
          <w:szCs w:val="22"/>
          <w:lang w:eastAsia="en-US"/>
        </w:rPr>
        <w:t>Одвођење отпадних вода према највишим стандардима заштите животне средине;</w:t>
      </w:r>
    </w:p>
    <w:p w:rsidR="00DA2E62" w:rsidRPr="00245D11" w:rsidRDefault="00DA2E62" w:rsidP="00DA2E62">
      <w:pPr>
        <w:pStyle w:val="ListParagraph"/>
        <w:numPr>
          <w:ilvl w:val="0"/>
          <w:numId w:val="2"/>
        </w:numPr>
        <w:suppressAutoHyphens w:val="0"/>
        <w:spacing w:before="100" w:beforeAutospacing="1" w:after="217"/>
        <w:jc w:val="both"/>
        <w:rPr>
          <w:color w:val="333333"/>
          <w:sz w:val="22"/>
          <w:szCs w:val="22"/>
          <w:lang w:eastAsia="en-US"/>
        </w:rPr>
      </w:pPr>
      <w:r w:rsidRPr="00245D11">
        <w:rPr>
          <w:color w:val="333333"/>
          <w:sz w:val="22"/>
          <w:szCs w:val="22"/>
          <w:lang w:eastAsia="en-US"/>
        </w:rPr>
        <w:t>Планиран и стабилан развој, уз сталну имплементацију иновативних идеја и уважавање еколошких принципа.</w:t>
      </w:r>
    </w:p>
    <w:p w:rsidR="00DA2E62" w:rsidRPr="00245D11" w:rsidRDefault="00DA2E62" w:rsidP="00DA2E62">
      <w:pPr>
        <w:pStyle w:val="Heading2"/>
        <w:spacing w:before="100" w:beforeAutospacing="1"/>
        <w:rPr>
          <w:rFonts w:ascii="Times New Roman" w:hAnsi="Times New Roman" w:cs="Times New Roman"/>
        </w:rPr>
      </w:pPr>
      <w:bookmarkStart w:id="2" w:name="_Toc499116250"/>
      <w:r w:rsidRPr="00245D11">
        <w:rPr>
          <w:rFonts w:ascii="Times New Roman" w:hAnsi="Times New Roman" w:cs="Times New Roman"/>
        </w:rPr>
        <w:t>ВИЗИЈА</w:t>
      </w:r>
      <w:bookmarkEnd w:id="2"/>
    </w:p>
    <w:p w:rsidR="00DA2E62" w:rsidRPr="00245D11" w:rsidRDefault="00DA2E62" w:rsidP="00DA2E62">
      <w:pPr>
        <w:pStyle w:val="ListParagraph"/>
        <w:numPr>
          <w:ilvl w:val="0"/>
          <w:numId w:val="3"/>
        </w:numPr>
        <w:suppressAutoHyphens w:val="0"/>
        <w:spacing w:before="100" w:beforeAutospacing="1"/>
        <w:rPr>
          <w:color w:val="333333"/>
          <w:sz w:val="22"/>
          <w:szCs w:val="22"/>
          <w:lang w:eastAsia="en-US"/>
        </w:rPr>
      </w:pPr>
      <w:r w:rsidRPr="00245D11">
        <w:rPr>
          <w:color w:val="333333"/>
          <w:sz w:val="22"/>
          <w:szCs w:val="22"/>
          <w:lang w:eastAsia="en-US"/>
        </w:rPr>
        <w:t>Савремено, успешно Предузеће и лидер у области водоснабдевања, одвођења и пречишћавања отпадних вода уз обавезу очувања животне средине и ширења свести о заштити животне средине.</w:t>
      </w:r>
    </w:p>
    <w:p w:rsidR="00DA2E62" w:rsidRPr="00245D11" w:rsidRDefault="00DA2E62" w:rsidP="00DA2E62">
      <w:pPr>
        <w:pStyle w:val="Heading2"/>
        <w:spacing w:before="100" w:beforeAutospacing="1"/>
        <w:rPr>
          <w:rFonts w:ascii="Times New Roman" w:hAnsi="Times New Roman" w:cs="Times New Roman"/>
        </w:rPr>
      </w:pPr>
      <w:bookmarkStart w:id="3" w:name="_Toc499116251"/>
      <w:r w:rsidRPr="00245D11">
        <w:rPr>
          <w:rFonts w:ascii="Times New Roman" w:hAnsi="Times New Roman" w:cs="Times New Roman"/>
        </w:rPr>
        <w:t>ЦИЉЕВИ</w:t>
      </w:r>
      <w:bookmarkEnd w:id="3"/>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Одржив развој водоизворишта и примарних објеката за прераду и дистрибуцију воде;</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Повећана поузданост снабдевања водом и одвођења отпадних вода кроз санацију, реконструкцију и модернизацију постојећих система;</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Производња и дистрибуција воде са што мање губитака на мрежи;</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Реализација Стратешког плана развоја система водоснабдевања и каналисања насеља на широј територији града Београда до 2025 године;</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Финансијски независно пословање Предузећа на одржив начин и по тржишним принципима;</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Смањење оперативних трошкова;</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Стручно усавршавање и оспособљавање запослених у циљу пружања што квалитетније услуге корисницима.</w:t>
      </w:r>
    </w:p>
    <w:p w:rsidR="00DA2E62" w:rsidRPr="00245D11" w:rsidRDefault="00DA2E62" w:rsidP="00DA2E62">
      <w:pPr>
        <w:tabs>
          <w:tab w:val="left" w:pos="2160"/>
        </w:tabs>
        <w:spacing w:before="100" w:beforeAutospacing="1"/>
        <w:jc w:val="both"/>
        <w:rPr>
          <w:sz w:val="22"/>
        </w:rPr>
      </w:pPr>
      <w:r w:rsidRPr="00245D11">
        <w:rPr>
          <w:sz w:val="22"/>
        </w:rPr>
        <w:t>Јавно предузеће за комунално стамбену делатност „Стандард“ из Јагодине настало је организовањем постојеће Радне организације за комунално стамбену делатност „Стандард“ у Светозареву. Тадашњу Радну организацију су чинили ООУР „Водовод“,  ООУР „Чистоћа“, ООУР „Зеленило“, ООУР „Стамбено“, ООУР „Хигијена“ и Радна заједница. Предузеће је основано Одлуком Скупштине општине Јагодина број 011-118/89-01 дана 28.12.1989. године, за обављање следећих делатности:</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производња и дистрибуција воде,</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сакупљање и каналисање отпадних вода са пречишћавањем,</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извођење грађевинских радова на изградњи водоводне и канализационе мреже,</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одржавање јавне хигијене у граду,</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одржавање зелених површина у граду,</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организовање промета на пијацама и вашарима,</w:t>
      </w:r>
    </w:p>
    <w:p w:rsidR="00DA2E62" w:rsidRPr="00245D11" w:rsidRDefault="00DA2E62" w:rsidP="00DA2E62">
      <w:pPr>
        <w:numPr>
          <w:ilvl w:val="0"/>
          <w:numId w:val="4"/>
        </w:numPr>
        <w:tabs>
          <w:tab w:val="left" w:pos="1065"/>
          <w:tab w:val="left" w:pos="2160"/>
        </w:tabs>
        <w:spacing w:before="100" w:beforeAutospacing="1"/>
        <w:ind w:left="1065"/>
        <w:rPr>
          <w:sz w:val="22"/>
        </w:rPr>
      </w:pPr>
      <w:r w:rsidRPr="00245D11">
        <w:rPr>
          <w:sz w:val="22"/>
        </w:rPr>
        <w:t>организовање и рад погребне службе на гробљу,</w:t>
      </w:r>
    </w:p>
    <w:p w:rsidR="00DA2E62" w:rsidRPr="00245D11" w:rsidRDefault="00DA2E62" w:rsidP="00DA2E62">
      <w:pPr>
        <w:numPr>
          <w:ilvl w:val="0"/>
          <w:numId w:val="4"/>
        </w:numPr>
        <w:tabs>
          <w:tab w:val="left" w:pos="1065"/>
          <w:tab w:val="left" w:pos="2160"/>
        </w:tabs>
        <w:spacing w:before="100" w:beforeAutospacing="1"/>
        <w:ind w:left="1065"/>
        <w:rPr>
          <w:sz w:val="22"/>
        </w:rPr>
      </w:pPr>
      <w:r w:rsidRPr="00245D11">
        <w:rPr>
          <w:sz w:val="22"/>
        </w:rPr>
        <w:t>продаја погребне опреме и свећа на гробљу,</w:t>
      </w:r>
    </w:p>
    <w:p w:rsidR="00DA2E62" w:rsidRPr="00245D11" w:rsidRDefault="00DA2E62" w:rsidP="00DA2E62">
      <w:pPr>
        <w:numPr>
          <w:ilvl w:val="0"/>
          <w:numId w:val="4"/>
        </w:numPr>
        <w:tabs>
          <w:tab w:val="left" w:pos="1065"/>
          <w:tab w:val="left" w:pos="2160"/>
        </w:tabs>
        <w:spacing w:before="100" w:beforeAutospacing="1"/>
        <w:ind w:left="1065"/>
        <w:rPr>
          <w:sz w:val="22"/>
        </w:rPr>
      </w:pPr>
      <w:r w:rsidRPr="00245D11">
        <w:rPr>
          <w:sz w:val="22"/>
        </w:rPr>
        <w:t>одржавање хигијене у пословним просторијама и улазима у стамбеним зградама,</w:t>
      </w:r>
    </w:p>
    <w:p w:rsidR="00DA2E62" w:rsidRPr="00245D11" w:rsidRDefault="00DA2E62" w:rsidP="00DA2E62">
      <w:pPr>
        <w:numPr>
          <w:ilvl w:val="0"/>
          <w:numId w:val="4"/>
        </w:numPr>
        <w:tabs>
          <w:tab w:val="left" w:pos="1065"/>
          <w:tab w:val="left" w:pos="2160"/>
        </w:tabs>
        <w:spacing w:before="100" w:beforeAutospacing="1"/>
        <w:ind w:left="1065"/>
        <w:rPr>
          <w:sz w:val="22"/>
        </w:rPr>
      </w:pPr>
      <w:r w:rsidRPr="00245D11">
        <w:rPr>
          <w:sz w:val="22"/>
        </w:rPr>
        <w:t xml:space="preserve">зоо-хигијенска служба, </w:t>
      </w:r>
    </w:p>
    <w:p w:rsidR="00DA2E62" w:rsidRPr="00245D11" w:rsidRDefault="00DA2E62" w:rsidP="00DA2E62">
      <w:pPr>
        <w:numPr>
          <w:ilvl w:val="0"/>
          <w:numId w:val="4"/>
        </w:numPr>
        <w:tabs>
          <w:tab w:val="left" w:pos="1065"/>
          <w:tab w:val="left" w:pos="2160"/>
        </w:tabs>
        <w:spacing w:before="100" w:beforeAutospacing="1"/>
        <w:ind w:left="1065"/>
        <w:rPr>
          <w:sz w:val="22"/>
        </w:rPr>
      </w:pPr>
      <w:r w:rsidRPr="00245D11">
        <w:rPr>
          <w:sz w:val="22"/>
        </w:rPr>
        <w:t>обележавање хоризонталне сигнализације.</w:t>
      </w:r>
    </w:p>
    <w:p w:rsidR="00DA2E62" w:rsidRPr="00245D11" w:rsidRDefault="00DA2E62" w:rsidP="00DA2E62">
      <w:pPr>
        <w:spacing w:before="100" w:beforeAutospacing="1"/>
        <w:jc w:val="both"/>
        <w:rPr>
          <w:sz w:val="22"/>
        </w:rPr>
      </w:pPr>
      <w:r w:rsidRPr="00245D11">
        <w:rPr>
          <w:sz w:val="22"/>
        </w:rPr>
        <w:lastRenderedPageBreak/>
        <w:t xml:space="preserve"> Да нагласимо да смо једино јавно предузеће у Србији, које у свом оквиру покрива све комуналне делатности, осим топлане. Од  01.07.2007. године  извршено је издвајање услуге изношења смећа код свих корисника из ЈП „Стандард“. Циљ постојања предузећа јесте задовољење потреба корисника  горе наведеним делатностима.</w:t>
      </w:r>
    </w:p>
    <w:p w:rsidR="00DA2E62" w:rsidRPr="00245D11" w:rsidRDefault="00DA2E62" w:rsidP="00DA2E62">
      <w:pPr>
        <w:pStyle w:val="Heading2"/>
        <w:spacing w:before="100" w:beforeAutospacing="1"/>
        <w:rPr>
          <w:rFonts w:ascii="Times New Roman" w:eastAsia="Times New Roman" w:hAnsi="Times New Roman" w:cs="Times New Roman"/>
          <w:color w:val="4F81BD"/>
        </w:rPr>
      </w:pPr>
      <w:bookmarkStart w:id="4" w:name="_Toc499116252"/>
      <w:r w:rsidRPr="00245D11">
        <w:rPr>
          <w:rFonts w:ascii="Times New Roman" w:hAnsi="Times New Roman" w:cs="Times New Roman"/>
        </w:rPr>
        <w:t>ЗАКОНСКИ ОКВИР</w:t>
      </w:r>
      <w:bookmarkEnd w:id="4"/>
    </w:p>
    <w:p w:rsidR="00DA2E62" w:rsidRPr="00245D11" w:rsidRDefault="00DA2E62" w:rsidP="00DA2E62">
      <w:pPr>
        <w:spacing w:before="100" w:beforeAutospacing="1"/>
        <w:jc w:val="both"/>
        <w:rPr>
          <w:sz w:val="22"/>
        </w:rPr>
      </w:pPr>
      <w:r w:rsidRPr="00245D11">
        <w:rPr>
          <w:sz w:val="22"/>
          <w:lang w:val="sr-Cyrl-CS"/>
        </w:rPr>
        <w:t>Предузеће „Стандард“ се у потпуности налази у државном власништву.</w:t>
      </w:r>
      <w:r w:rsidR="007B6C6F" w:rsidRPr="00245D11">
        <w:rPr>
          <w:sz w:val="22"/>
          <w:lang w:val="sr-Cyrl-CS"/>
        </w:rPr>
        <w:t xml:space="preserve"> </w:t>
      </w:r>
      <w:r w:rsidR="005D4486" w:rsidRPr="00245D11">
        <w:rPr>
          <w:sz w:val="22"/>
          <w:lang/>
        </w:rPr>
        <w:t>Правилником о организацији и систематизацији радних места од 14.03.2017.</w:t>
      </w:r>
      <w:r w:rsidR="007B6C6F" w:rsidRPr="00245D11">
        <w:rPr>
          <w:sz w:val="22"/>
          <w:lang/>
        </w:rPr>
        <w:t xml:space="preserve"> ЈП „Стандард“ је организовано у шест радних јединица</w:t>
      </w:r>
      <w:r w:rsidRPr="00245D11">
        <w:rPr>
          <w:sz w:val="22"/>
          <w:lang w:val="sr-Cyrl-CS"/>
        </w:rPr>
        <w:t xml:space="preserve">  и то:</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w:t>
      </w:r>
      <w:r w:rsidR="00DA2E62" w:rsidRPr="00245D11">
        <w:rPr>
          <w:sz w:val="22"/>
          <w:lang w:val="sr-Cyrl-CS"/>
        </w:rPr>
        <w:t>Водовод</w:t>
      </w:r>
      <w:r w:rsidRPr="00245D11">
        <w:rPr>
          <w:sz w:val="22"/>
          <w:lang w:val="sr-Cyrl-CS"/>
        </w:rPr>
        <w:t>“</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w:t>
      </w:r>
      <w:r w:rsidR="00DA2E62" w:rsidRPr="00245D11">
        <w:rPr>
          <w:sz w:val="22"/>
          <w:lang w:val="sr-Cyrl-CS"/>
        </w:rPr>
        <w:t xml:space="preserve">Зеленило и </w:t>
      </w:r>
      <w:r w:rsidR="00DA2E62" w:rsidRPr="00245D11">
        <w:rPr>
          <w:sz w:val="22"/>
        </w:rPr>
        <w:t>j</w:t>
      </w:r>
      <w:r w:rsidR="00DA2E62" w:rsidRPr="00245D11">
        <w:rPr>
          <w:sz w:val="22"/>
          <w:lang w:val="sr-Cyrl-CS"/>
        </w:rPr>
        <w:t>авна хигијена</w:t>
      </w:r>
      <w:r w:rsidRPr="00245D11">
        <w:rPr>
          <w:sz w:val="22"/>
          <w:lang w:val="sr-Cyrl-CS"/>
        </w:rPr>
        <w:t>“</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w:t>
      </w:r>
      <w:r w:rsidR="00DA2E62" w:rsidRPr="00245D11">
        <w:rPr>
          <w:sz w:val="22"/>
          <w:lang w:val="sr-Cyrl-CS"/>
        </w:rPr>
        <w:t>Гробље</w:t>
      </w:r>
      <w:r w:rsidRPr="00245D11">
        <w:rPr>
          <w:sz w:val="22"/>
          <w:lang w:val="sr-Cyrl-CS"/>
        </w:rPr>
        <w:t>“</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w:t>
      </w:r>
      <w:r w:rsidR="00DA2E62" w:rsidRPr="00245D11">
        <w:rPr>
          <w:sz w:val="22"/>
          <w:lang w:val="sr-Cyrl-CS"/>
        </w:rPr>
        <w:t>Пијаца</w:t>
      </w:r>
      <w:r w:rsidRPr="00245D11">
        <w:rPr>
          <w:sz w:val="22"/>
          <w:lang w:val="sr-Cyrl-CS"/>
        </w:rPr>
        <w:t>“</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w:t>
      </w:r>
      <w:r w:rsidR="00DA2E62" w:rsidRPr="00245D11">
        <w:rPr>
          <w:sz w:val="22"/>
          <w:lang w:val="sr-Cyrl-CS"/>
        </w:rPr>
        <w:t>Тр</w:t>
      </w:r>
      <w:r w:rsidR="00C70115" w:rsidRPr="00245D11">
        <w:rPr>
          <w:sz w:val="22"/>
          <w:lang/>
        </w:rPr>
        <w:t>a</w:t>
      </w:r>
      <w:r w:rsidR="00DA2E62" w:rsidRPr="00245D11">
        <w:rPr>
          <w:sz w:val="22"/>
          <w:lang w:val="sr-Cyrl-CS"/>
        </w:rPr>
        <w:t>нспорт и одржавање</w:t>
      </w:r>
      <w:r w:rsidRPr="00245D11">
        <w:rPr>
          <w:sz w:val="22"/>
          <w:lang w:val="sr-Cyrl-CS"/>
        </w:rPr>
        <w:t>“</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„Радна заједница“</w:t>
      </w:r>
    </w:p>
    <w:p w:rsidR="00DA2E62" w:rsidRPr="00245D11" w:rsidRDefault="007573BE" w:rsidP="007573BE">
      <w:pPr>
        <w:spacing w:before="100" w:beforeAutospacing="1"/>
        <w:jc w:val="both"/>
        <w:rPr>
          <w:sz w:val="22"/>
          <w:lang/>
        </w:rPr>
      </w:pPr>
      <w:r w:rsidRPr="00245D11">
        <w:rPr>
          <w:sz w:val="22"/>
          <w:lang/>
        </w:rPr>
        <w:t>Радне јединице су подељене на пословне јединице и организационе целине.</w:t>
      </w:r>
    </w:p>
    <w:p w:rsidR="00DA2E62" w:rsidRPr="00245D11" w:rsidRDefault="00DA2E62" w:rsidP="00DA2E62">
      <w:pPr>
        <w:spacing w:before="100" w:beforeAutospacing="1"/>
        <w:jc w:val="both"/>
        <w:rPr>
          <w:sz w:val="22"/>
        </w:rPr>
      </w:pPr>
      <w:r w:rsidRPr="00245D11">
        <w:rPr>
          <w:sz w:val="22"/>
          <w:lang w:val="sr-Cyrl-CS"/>
        </w:rPr>
        <w:t>Што се тиче Законског оквира који уређује пословање предузећ</w:t>
      </w:r>
      <w:r w:rsidRPr="00245D11">
        <w:rPr>
          <w:sz w:val="22"/>
        </w:rPr>
        <w:t>a</w:t>
      </w:r>
      <w:r w:rsidRPr="00245D11">
        <w:rPr>
          <w:sz w:val="22"/>
          <w:lang w:val="sr-Cyrl-CS"/>
        </w:rPr>
        <w:t xml:space="preserve"> у примени су следећа акта:</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Закон о комуналним делатностима</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Одлука о водоводу и канализацији</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Одлука о пијацама</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Одлука о гробљу</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 xml:space="preserve">Одлука о чистоћи, </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Одлука о условима за држање и чување дом</w:t>
      </w:r>
      <w:r w:rsidRPr="00245D11">
        <w:rPr>
          <w:sz w:val="22"/>
        </w:rPr>
        <w:t>a</w:t>
      </w:r>
      <w:r w:rsidRPr="00245D11">
        <w:rPr>
          <w:sz w:val="22"/>
          <w:lang w:val="ru-RU"/>
        </w:rPr>
        <w:t>ћих</w:t>
      </w:r>
      <w:r w:rsidRPr="00245D11">
        <w:rPr>
          <w:sz w:val="22"/>
          <w:lang w:val="sr-Cyrl-CS"/>
        </w:rPr>
        <w:t xml:space="preserve"> животиња.</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Статут</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Правилник о раду</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Правилник о систематизацији радних места</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Правилник о рачуноводству</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Правилник о безбедности и здрављу на раду</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Одлука о условима за држање и чување дом</w:t>
      </w:r>
      <w:r w:rsidRPr="00245D11">
        <w:rPr>
          <w:sz w:val="22"/>
        </w:rPr>
        <w:t>a</w:t>
      </w:r>
      <w:r w:rsidRPr="00245D11">
        <w:rPr>
          <w:sz w:val="22"/>
          <w:lang w:val="ru-RU"/>
        </w:rPr>
        <w:t>ћих</w:t>
      </w:r>
      <w:r w:rsidRPr="00245D11">
        <w:rPr>
          <w:sz w:val="22"/>
          <w:lang w:val="sr-Cyrl-CS"/>
        </w:rPr>
        <w:t xml:space="preserve"> животиња.</w:t>
      </w:r>
    </w:p>
    <w:p w:rsidR="00DA2E62" w:rsidRPr="00245D11" w:rsidRDefault="00DA2E62" w:rsidP="00DA2E62">
      <w:pPr>
        <w:pStyle w:val="Heading2"/>
        <w:spacing w:before="100" w:beforeAutospacing="1"/>
        <w:rPr>
          <w:rFonts w:ascii="Times New Roman" w:hAnsi="Times New Roman" w:cs="Times New Roman"/>
          <w:lang w:val="sr-Cyrl-CS"/>
        </w:rPr>
      </w:pPr>
      <w:bookmarkStart w:id="5" w:name="_Toc499116253"/>
      <w:r w:rsidRPr="00245D11">
        <w:rPr>
          <w:rFonts w:ascii="Times New Roman" w:hAnsi="Times New Roman" w:cs="Times New Roman"/>
          <w:lang w:val="sr-Cyrl-CS"/>
        </w:rPr>
        <w:t>ИЗВОРИ ФИНАНСИРАЊА</w:t>
      </w:r>
      <w:bookmarkEnd w:id="5"/>
    </w:p>
    <w:p w:rsidR="00DA2E62" w:rsidRPr="00245D11" w:rsidRDefault="00DA2E62" w:rsidP="00DA2E62">
      <w:pPr>
        <w:spacing w:before="100" w:beforeAutospacing="1"/>
        <w:rPr>
          <w:sz w:val="22"/>
          <w:lang w:val="sr-Cyrl-CS"/>
        </w:rPr>
        <w:sectPr w:rsidR="00DA2E62" w:rsidRPr="00245D11" w:rsidSect="00C27842">
          <w:headerReference w:type="default" r:id="rId8"/>
          <w:footerReference w:type="default" r:id="rId9"/>
          <w:headerReference w:type="first" r:id="rId10"/>
          <w:footerReference w:type="first" r:id="rId11"/>
          <w:pgSz w:w="12240" w:h="15840"/>
          <w:pgMar w:top="1418" w:right="1077" w:bottom="1418" w:left="1644" w:header="709" w:footer="227"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r w:rsidRPr="00245D11">
        <w:rPr>
          <w:sz w:val="22"/>
          <w:lang w:val="sr-Cyrl-CS"/>
        </w:rPr>
        <w:t xml:space="preserve">Јавно предузеће „Стандард“, остварује приходе продајом својих производа и услуга и није корисник средстава буџета </w:t>
      </w:r>
      <w:r w:rsidRPr="00245D11">
        <w:rPr>
          <w:sz w:val="22"/>
          <w:lang w:val="ru-RU"/>
        </w:rPr>
        <w:t>града</w:t>
      </w:r>
      <w:r w:rsidRPr="00245D11">
        <w:rPr>
          <w:sz w:val="22"/>
          <w:lang w:val="sr-Cyrl-CS"/>
        </w:rPr>
        <w:t xml:space="preserve"> Јагодина, јер се у буџету не планирају средства за Јавно предузеће.</w:t>
      </w:r>
    </w:p>
    <w:p w:rsidR="00DA2E62" w:rsidRPr="00245D11" w:rsidRDefault="00644950" w:rsidP="00A56171">
      <w:pPr>
        <w:suppressAutoHyphens w:val="0"/>
        <w:spacing w:before="100" w:beforeAutospacing="1" w:after="200" w:line="276" w:lineRule="auto"/>
        <w:rPr>
          <w:sz w:val="22"/>
          <w:lang w:val="sr-Cyrl-CS"/>
        </w:rPr>
        <w:sectPr w:rsidR="00DA2E62" w:rsidRPr="00245D11" w:rsidSect="00430A78">
          <w:pgSz w:w="15840" w:h="12240" w:orient="landscape"/>
          <w:pgMar w:top="1077" w:right="1418" w:bottom="1644" w:left="1418" w:header="624" w:footer="22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noProof/>
          <w:sz w:val="22"/>
          <w:lang w:eastAsia="en-US"/>
        </w:rPr>
        <w:lastRenderedPageBreak/>
        <w:pict>
          <v:group id="_x0000_s1087" style="position:absolute;margin-left:-11.85pt;margin-top:29.55pt;width:661.25pt;height:485.8pt;z-index:251754496" coordorigin="834,1977" coordsize="13225,9716">
            <v:shapetype id="_x0000_t32" coordsize="21600,21600" o:spt="32" o:oned="t" path="m,l21600,21600e" filled="f">
              <v:path arrowok="t" fillok="f" o:connecttype="none"/>
              <o:lock v:ext="edit" shapetype="t"/>
            </v:shapetype>
            <v:shape id="_x0000_s1051" type="#_x0000_t32" style="position:absolute;left:13041;top:3735;width:13;height:426" o:connectortype="straight" strokecolor="#92cddc [1944]" strokeweight="1pt">
              <v:stroke joinstyle="miter" endcap="square"/>
              <v:shadow type="perspective" color="#205867 [1608]" opacity=".5" offset="1pt" offset2="-3pt"/>
            </v:shape>
            <v:group id="_x0000_s1086" style="position:absolute;left:834;top:1977;width:13225;height:9716" coordorigin="834,1977" coordsize="13225,9716">
              <v:shape id="_x0000_s1050" type="#_x0000_t32" style="position:absolute;left:1631;top:3716;width:14;height:426" o:connectortype="straight" strokecolor="#92cddc [1944]" strokeweight="1pt">
                <v:stroke joinstyle="miter" endcap="square"/>
                <v:shadow type="perspective" color="#205867 [1608]" opacity=".5" offset="1pt" offset2="-3pt"/>
              </v:shape>
              <v:group id="_x0000_s1085" style="position:absolute;left:834;top:1977;width:13225;height:9716" coordorigin="834,1977" coordsize="13225,9716">
                <v:roundrect id="_x0000_s1028" style="position:absolute;left:2022;top:5281;width:3046;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28;mso-rotate-with-shape:t">
                    <w:txbxContent>
                      <w:p w:rsidR="008F3CC2" w:rsidRDefault="008F3CC2"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ПЈ"ТЕХНИЧКА СЛУЖБА"</w:t>
                        </w:r>
                      </w:p>
                    </w:txbxContent>
                  </v:textbox>
                </v:roundrect>
                <v:roundrect id="_x0000_s1029" style="position:absolute;left:2022;top:6345;width:2984;height:807;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29;mso-rotate-with-shape:t">
                    <w:txbxContent>
                      <w:p w:rsidR="008F3CC2" w:rsidRPr="00B46494" w:rsidRDefault="008F3CC2" w:rsidP="00A56171">
                        <w:pPr>
                          <w:jc w:val="center"/>
                          <w:rPr>
                            <w:rFonts w:ascii="Calibri Light" w:hAnsi="Calibri Light" w:cs="Calibri Light"/>
                            <w:kern w:val="1"/>
                            <w:sz w:val="20"/>
                            <w:szCs w:val="20"/>
                            <w:lang/>
                          </w:rPr>
                        </w:pPr>
                        <w:r>
                          <w:rPr>
                            <w:rFonts w:ascii="Calibri Light" w:hAnsi="Calibri Light" w:cs="Calibri Light"/>
                            <w:kern w:val="1"/>
                            <w:sz w:val="20"/>
                            <w:szCs w:val="20"/>
                          </w:rPr>
                          <w:t>ПЈ</w:t>
                        </w:r>
                        <w:r>
                          <w:rPr>
                            <w:rFonts w:ascii="Calibri Light" w:hAnsi="Calibri Light" w:cs="Calibri Light"/>
                            <w:kern w:val="1"/>
                            <w:sz w:val="20"/>
                            <w:szCs w:val="20"/>
                            <w:lang/>
                          </w:rPr>
                          <w:t xml:space="preserve"> </w:t>
                        </w:r>
                        <w:r>
                          <w:rPr>
                            <w:rFonts w:ascii="Calibri Light" w:hAnsi="Calibri Light" w:cs="Calibri Light"/>
                            <w:kern w:val="1"/>
                            <w:sz w:val="20"/>
                            <w:szCs w:val="20"/>
                          </w:rPr>
                          <w:t>"</w:t>
                        </w:r>
                        <w:r>
                          <w:rPr>
                            <w:rFonts w:ascii="Calibri Light" w:hAnsi="Calibri Light" w:cs="Calibri Light"/>
                            <w:kern w:val="1"/>
                            <w:sz w:val="20"/>
                            <w:szCs w:val="20"/>
                            <w:lang/>
                          </w:rPr>
                          <w:t>ИЗГРАДЊА И ОДРЖАВАЊЕ“</w:t>
                        </w:r>
                      </w:p>
                    </w:txbxContent>
                  </v:textbox>
                </v:roundrect>
                <v:roundrect id="_x0000_s1030" style="position:absolute;left:2022;top:7385;width:3001;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30;mso-rotate-with-shape:t">
                    <w:txbxContent>
                      <w:p w:rsidR="008F3CC2" w:rsidRPr="00B46494" w:rsidRDefault="008F3CC2" w:rsidP="00B46494">
                        <w:pPr>
                          <w:jc w:val="center"/>
                          <w:rPr>
                            <w:lang/>
                          </w:rPr>
                        </w:pPr>
                        <w:r>
                          <w:rPr>
                            <w:rFonts w:ascii="Calibri Light" w:hAnsi="Calibri Light" w:cs="Calibri Light"/>
                            <w:kern w:val="1"/>
                            <w:sz w:val="20"/>
                            <w:szCs w:val="20"/>
                            <w:lang/>
                          </w:rPr>
                          <w:t>ЛАБОРАТОРИЈА ЗА КОНТОЛИСАЊЕ ВОДОМЕРА</w:t>
                        </w:r>
                      </w:p>
                    </w:txbxContent>
                  </v:textbox>
                </v:roundrect>
                <v:roundrect id="_x0000_s1041" style="position:absolute;left:2051;top:8256;width:2955;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41;mso-rotate-with-shape:t">
                    <w:txbxContent>
                      <w:p w:rsidR="008F3CC2" w:rsidRDefault="008F3CC2"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ПЈ"ИЗВОРИШТЕ</w:t>
                        </w:r>
                        <w:r>
                          <w:rPr>
                            <w:rFonts w:ascii="Calibri Light" w:hAnsi="Calibri Light" w:cs="Calibri Light"/>
                            <w:kern w:val="1"/>
                            <w:sz w:val="20"/>
                            <w:szCs w:val="20"/>
                            <w:lang/>
                          </w:rPr>
                          <w:t xml:space="preserve"> РИБАРЕ</w:t>
                        </w:r>
                        <w:r>
                          <w:rPr>
                            <w:rFonts w:ascii="Calibri Light" w:hAnsi="Calibri Light" w:cs="Calibri Light"/>
                            <w:kern w:val="1"/>
                            <w:sz w:val="20"/>
                            <w:szCs w:val="20"/>
                          </w:rPr>
                          <w:t>"</w:t>
                        </w:r>
                      </w:p>
                    </w:txbxContent>
                  </v:textbox>
                </v:roundrect>
                <v:roundrect id="_x0000_s1076" style="position:absolute;left:1995;top:9197;width:2991;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76;mso-rotate-with-shape:t">
                    <w:txbxContent>
                      <w:p w:rsidR="008F3CC2" w:rsidRDefault="008F3CC2"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ПЈ"ЦППОВ"</w:t>
                        </w:r>
                      </w:p>
                    </w:txbxContent>
                  </v:textbox>
                </v:roundrect>
                <v:group id="_x0000_s1084" style="position:absolute;left:834;top:1977;width:13225;height:9716" coordorigin="834,1977" coordsize="13225,9716">
                  <v:shape id="_x0000_s1027" type="#_x0000_t32" style="position:absolute;left:1630;top:4833;width:11;height:4796;flip:x" o:connectortype="straight" strokecolor="#92cddc [1944]" strokeweight="1pt">
                    <v:stroke joinstyle="miter" endcap="square"/>
                    <v:shadow type="perspective" color="#205867 [1608]" opacity=".5" offset="1pt" offset2="-3pt"/>
                  </v:shape>
                  <v:shape id="_x0000_s1031" type="#_x0000_t32" style="position:absolute;left:1607;top:5667;width:409;height:1;flip:x" o:connectortype="straight" strokecolor="#92cddc [1944]" strokeweight="1pt">
                    <v:stroke joinstyle="miter" endcap="square"/>
                    <v:shadow type="perspective" color="#205867 [1608]" opacity=".5" offset="1pt" offset2="-3pt"/>
                  </v:shape>
                  <v:shape id="_x0000_s1032" type="#_x0000_t32" style="position:absolute;left:1607;top:6670;width:409;height:2;flip:x" o:connectortype="straight" strokecolor="#92cddc [1944]" strokeweight="1pt">
                    <v:stroke joinstyle="miter" endcap="square"/>
                    <v:shadow type="perspective" color="#205867 [1608]" opacity=".5" offset="1pt" offset2="-3pt"/>
                  </v:shape>
                  <v:shape id="_x0000_s1033" type="#_x0000_t32" style="position:absolute;left:1628;top:7672;width:411;height:3;flip:x" o:connectortype="straight" strokecolor="#92cddc [1944]" strokeweight="1pt">
                    <v:stroke joinstyle="miter" endcap="square"/>
                    <v:shadow type="perspective" color="#205867 [1608]" opacity=".5" offset="1pt" offset2="-3pt"/>
                  </v:shape>
                  <v:roundrect id="_x0000_s1036" style="position:absolute;left:834;top:4142;width:1631;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36;mso-rotate-with-shape:t">
                      <w:txbxContent>
                        <w:p w:rsidR="008F3CC2" w:rsidRDefault="008F3CC2"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РЈ"ВОДОВОД"</w:t>
                          </w:r>
                        </w:p>
                      </w:txbxContent>
                    </v:textbox>
                  </v:roundrect>
                  <v:roundrect id="_x0000_s1037" style="position:absolute;left:2919;top:4142;width:1631;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37;mso-rotate-with-shape:t">
                      <w:txbxContent>
                        <w:p w:rsidR="008F3CC2" w:rsidRDefault="008F3CC2"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РЈ"ГРОБЉЕ"</w:t>
                          </w:r>
                        </w:p>
                      </w:txbxContent>
                    </v:textbox>
                  </v:roundrect>
                  <v:roundrect id="_x0000_s1038" style="position:absolute;left:4718;top:4144;width:1631;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38;mso-rotate-with-shape:t">
                      <w:txbxContent>
                        <w:p w:rsidR="008F3CC2" w:rsidRDefault="008F3CC2" w:rsidP="00450A68">
                          <w:pPr>
                            <w:overflowPunct w:val="0"/>
                            <w:jc w:val="center"/>
                            <w:rPr>
                              <w:rFonts w:ascii="Calibri Light" w:hAnsi="Calibri Light" w:cs="Calibri Light"/>
                              <w:kern w:val="1"/>
                              <w:sz w:val="20"/>
                              <w:szCs w:val="20"/>
                            </w:rPr>
                          </w:pPr>
                          <w:r>
                            <w:rPr>
                              <w:rFonts w:ascii="Calibri Light" w:hAnsi="Calibri Light" w:cs="Calibri Light"/>
                              <w:kern w:val="1"/>
                              <w:sz w:val="20"/>
                              <w:szCs w:val="20"/>
                            </w:rPr>
                            <w:t>РЈ"ПИЈАЦА"</w:t>
                          </w:r>
                        </w:p>
                      </w:txbxContent>
                    </v:textbox>
                  </v:roundrect>
                  <v:roundrect id="_x0000_s1039" style="position:absolute;left:6550;top:4142;width:2526;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39;mso-rotate-with-shape:t">
                      <w:txbxContent>
                        <w:p w:rsidR="008F3CC2" w:rsidRDefault="008F3CC2" w:rsidP="00B46494">
                          <w:pPr>
                            <w:overflowPunct w:val="0"/>
                            <w:jc w:val="center"/>
                            <w:rPr>
                              <w:rFonts w:ascii="Calibri Light" w:hAnsi="Calibri Light" w:cs="Calibri Light"/>
                              <w:kern w:val="1"/>
                              <w:sz w:val="20"/>
                              <w:szCs w:val="20"/>
                              <w:lang/>
                            </w:rPr>
                          </w:pPr>
                          <w:r>
                            <w:rPr>
                              <w:rFonts w:ascii="Calibri Light" w:hAnsi="Calibri Light" w:cs="Calibri Light"/>
                              <w:kern w:val="1"/>
                              <w:sz w:val="20"/>
                              <w:szCs w:val="20"/>
                            </w:rPr>
                            <w:t xml:space="preserve">РЈ"ЗЕЛЕНИЛО И </w:t>
                          </w:r>
                          <w:r>
                            <w:rPr>
                              <w:rFonts w:ascii="Calibri Light" w:hAnsi="Calibri Light" w:cs="Calibri Light"/>
                              <w:kern w:val="1"/>
                              <w:sz w:val="20"/>
                              <w:szCs w:val="20"/>
                              <w:lang/>
                            </w:rPr>
                            <w:t xml:space="preserve">ЈАВНА </w:t>
                          </w:r>
                        </w:p>
                        <w:p w:rsidR="008F3CC2" w:rsidRDefault="008F3CC2"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ХИГИЈЕНА"</w:t>
                          </w:r>
                        </w:p>
                      </w:txbxContent>
                    </v:textbox>
                  </v:roundrect>
                  <v:roundrect id="_x0000_s1040" style="position:absolute;left:9281;top:4142;width:2403;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40;mso-rotate-with-shape:t">
                      <w:txbxContent>
                        <w:p w:rsidR="008F3CC2" w:rsidRDefault="008F3CC2"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РЈ"ТРАНСПОРТ И ОДРЖАВАЊЕ"</w:t>
                          </w:r>
                        </w:p>
                        <w:p w:rsidR="008F3CC2" w:rsidRDefault="008F3CC2" w:rsidP="00450A68">
                          <w:pPr>
                            <w:overflowPunct w:val="0"/>
                            <w:jc w:val="center"/>
                            <w:rPr>
                              <w:rFonts w:ascii="Calibri Light" w:hAnsi="Calibri Light" w:cs="Calibri Light"/>
                              <w:kern w:val="1"/>
                              <w:sz w:val="20"/>
                              <w:szCs w:val="20"/>
                            </w:rPr>
                          </w:pPr>
                        </w:p>
                        <w:p w:rsidR="008F3CC2" w:rsidRDefault="008F3CC2"/>
                      </w:txbxContent>
                    </v:textbox>
                  </v:roundrect>
                  <v:shape id="_x0000_s1049" type="#_x0000_t32" style="position:absolute;left:1630;top:3716;width:11438;height:18;flip:y" o:connectortype="straight" strokecolor="#92cddc [1944]" strokeweight="1pt">
                    <v:stroke joinstyle="miter" endcap="square"/>
                    <v:shadow type="perspective" color="#205867 [1608]" opacity=".5" offset="1pt" offset2="-3pt"/>
                  </v:shape>
                  <v:shape id="_x0000_s1052" type="#_x0000_t32" style="position:absolute;left:7810;top:3716;width:14;height:426" o:connectortype="straight" strokecolor="#92cddc [1944]" strokeweight="1pt">
                    <v:stroke joinstyle="miter" endcap="square"/>
                    <v:shadow type="perspective" color="#205867 [1608]" opacity=".5" offset="1pt" offset2="-3pt"/>
                  </v:shape>
                  <v:shape id="_x0000_s1053" type="#_x0000_t32" style="position:absolute;left:5628;top:3716;width:13;height:426" o:connectortype="straight" strokecolor="#92cddc [1944]" strokeweight="1pt">
                    <v:stroke joinstyle="miter" endcap="square"/>
                    <v:shadow type="perspective" color="#205867 [1608]" opacity=".5" offset="1pt" offset2="-3pt"/>
                  </v:shape>
                  <v:shape id="_x0000_s1054" type="#_x0000_t32" style="position:absolute;left:3712;top:3716;width:14;height:426" o:connectortype="straight" strokecolor="#92cddc [1944]" strokeweight="1pt">
                    <v:stroke joinstyle="miter" endcap="square"/>
                    <v:shadow type="perspective" color="#205867 [1608]" opacity=".5" offset="1pt" offset2="-3pt"/>
                  </v:shape>
                  <v:shape id="_x0000_s1056" type="#_x0000_t32" style="position:absolute;left:10135;top:3743;width:14;height:426" o:connectortype="straight" strokecolor="#92cddc [1944]" strokeweight="1pt">
                    <v:stroke joinstyle="miter" endcap="square"/>
                    <v:shadow type="perspective" color="#205867 [1608]" opacity=".5" offset="1pt" offset2="-3pt"/>
                  </v:shape>
                  <v:shape id="_x0000_s1057" type="#_x0000_t32" style="position:absolute;left:13023;top:4864;width:13;height:6440;flip:x" o:connectortype="straight" strokecolor="#92cddc [1944]" strokeweight="1pt">
                    <v:stroke joinstyle="miter" endcap="square"/>
                    <v:shadow type="perspective" color="#205867 [1608]" opacity=".5" offset="1pt" offset2="-3pt"/>
                  </v:shape>
                  <v:shape id="_x0000_s1058" type="#_x0000_t32" style="position:absolute;left:12614;top:5811;width:409;height:2;flip:x" o:connectortype="straight" strokecolor="#92cddc [1944]" strokeweight="1pt">
                    <v:stroke joinstyle="miter" endcap="square"/>
                    <v:shadow type="perspective" color="#205867 [1608]" opacity=".5" offset="1pt" offset2="-3pt"/>
                  </v:shape>
                  <v:roundrect id="_x0000_s1059" style="position:absolute;left:9539;top:5487;width:3065;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59;mso-rotate-with-shape:t">
                      <w:txbxContent>
                        <w:p w:rsidR="008F3CC2" w:rsidRPr="00B46494" w:rsidRDefault="008F3CC2" w:rsidP="00B46494">
                          <w:pPr>
                            <w:overflowPunct w:val="0"/>
                            <w:jc w:val="center"/>
                            <w:rPr>
                              <w:rFonts w:ascii="Calibri Light" w:hAnsi="Calibri Light" w:cs="Calibri Light"/>
                              <w:kern w:val="1"/>
                              <w:sz w:val="20"/>
                              <w:szCs w:val="20"/>
                              <w:lang/>
                            </w:rPr>
                          </w:pPr>
                          <w:r>
                            <w:rPr>
                              <w:rFonts w:ascii="Calibri Light" w:hAnsi="Calibri Light" w:cs="Calibri Light"/>
                              <w:kern w:val="1"/>
                              <w:sz w:val="20"/>
                              <w:szCs w:val="20"/>
                              <w:lang/>
                            </w:rPr>
                            <w:t>УПРАВЉАЧКА ФУНКЦИЈА</w:t>
                          </w:r>
                        </w:p>
                      </w:txbxContent>
                    </v:textbox>
                  </v:roundrect>
                  <v:shape id="_x0000_s1060" type="#_x0000_t32" style="position:absolute;left:12604;top:6701;width:410;height:2;flip:x" o:connectortype="straight" strokecolor="#92cddc [1944]" strokeweight="1pt">
                    <v:stroke joinstyle="miter" endcap="square"/>
                    <v:shadow type="perspective" color="#205867 [1608]" opacity=".5" offset="1pt" offset2="-3pt"/>
                  </v:shape>
                  <v:roundrect id="_x0000_s1061" style="position:absolute;left:9488;top:6439;width:3116;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61;mso-rotate-with-shape:t">
                      <w:txbxContent>
                        <w:p w:rsidR="008F3CC2" w:rsidRDefault="008F3CC2" w:rsidP="00B46494">
                          <w:pPr>
                            <w:overflowPunct w:val="0"/>
                            <w:jc w:val="center"/>
                            <w:rPr>
                              <w:rFonts w:ascii="Calibri Light" w:hAnsi="Calibri Light" w:cs="Calibri Light"/>
                              <w:kern w:val="1"/>
                              <w:sz w:val="20"/>
                              <w:szCs w:val="20"/>
                              <w:lang/>
                            </w:rPr>
                          </w:pPr>
                          <w:r>
                            <w:rPr>
                              <w:rFonts w:ascii="Calibri Light" w:hAnsi="Calibri Light" w:cs="Calibri Light"/>
                              <w:kern w:val="1"/>
                              <w:sz w:val="20"/>
                              <w:szCs w:val="20"/>
                              <w:lang/>
                            </w:rPr>
                            <w:t xml:space="preserve">СЕКТОР ЗА ПРАВНЕ </w:t>
                          </w:r>
                          <w:r>
                            <w:rPr>
                              <w:rFonts w:ascii="Calibri Light" w:hAnsi="Calibri Light" w:cs="Calibri Light"/>
                              <w:kern w:val="1"/>
                              <w:sz w:val="20"/>
                              <w:szCs w:val="20"/>
                            </w:rPr>
                            <w:t>КАДРОВСК</w:t>
                          </w:r>
                          <w:r>
                            <w:rPr>
                              <w:rFonts w:ascii="Calibri Light" w:hAnsi="Calibri Light" w:cs="Calibri Light"/>
                              <w:kern w:val="1"/>
                              <w:sz w:val="20"/>
                              <w:szCs w:val="20"/>
                              <w:lang/>
                            </w:rPr>
                            <w:t xml:space="preserve">Е </w:t>
                          </w:r>
                          <w:r>
                            <w:rPr>
                              <w:rFonts w:ascii="Calibri Light" w:hAnsi="Calibri Light" w:cs="Calibri Light"/>
                              <w:kern w:val="1"/>
                              <w:sz w:val="20"/>
                              <w:szCs w:val="20"/>
                            </w:rPr>
                            <w:t>И ОПШТ</w:t>
                          </w:r>
                          <w:r>
                            <w:rPr>
                              <w:rFonts w:ascii="Calibri Light" w:hAnsi="Calibri Light" w:cs="Calibri Light"/>
                              <w:kern w:val="1"/>
                              <w:sz w:val="20"/>
                              <w:szCs w:val="20"/>
                              <w:lang/>
                            </w:rPr>
                            <w:t>Е</w:t>
                          </w:r>
                          <w:r>
                            <w:rPr>
                              <w:rFonts w:ascii="Calibri Light" w:hAnsi="Calibri Light" w:cs="Calibri Light"/>
                              <w:kern w:val="1"/>
                              <w:sz w:val="20"/>
                              <w:szCs w:val="20"/>
                            </w:rPr>
                            <w:t xml:space="preserve"> ПОСЛОВ</w:t>
                          </w:r>
                          <w:r>
                            <w:rPr>
                              <w:rFonts w:ascii="Calibri Light" w:hAnsi="Calibri Light" w:cs="Calibri Light"/>
                              <w:kern w:val="1"/>
                              <w:sz w:val="20"/>
                              <w:szCs w:val="20"/>
                              <w:lang/>
                            </w:rPr>
                            <w:t>Е</w:t>
                          </w:r>
                        </w:p>
                        <w:p w:rsidR="008F3CC2" w:rsidRPr="00B46494" w:rsidRDefault="008F3CC2" w:rsidP="00B46494">
                          <w:pPr>
                            <w:overflowPunct w:val="0"/>
                            <w:jc w:val="center"/>
                            <w:rPr>
                              <w:rFonts w:ascii="Calibri Light" w:hAnsi="Calibri Light" w:cs="Calibri Light"/>
                              <w:kern w:val="1"/>
                              <w:sz w:val="20"/>
                              <w:szCs w:val="20"/>
                              <w:lang/>
                            </w:rPr>
                          </w:pPr>
                        </w:p>
                        <w:p w:rsidR="008F3CC2" w:rsidRPr="00450A68" w:rsidRDefault="008F3CC2" w:rsidP="00DA2E62">
                          <w:pPr>
                            <w:overflowPunct w:val="0"/>
                            <w:jc w:val="center"/>
                            <w:rPr>
                              <w:rFonts w:ascii="Calibri Light" w:hAnsi="Calibri Light" w:cs="Calibri Light"/>
                              <w:kern w:val="1"/>
                              <w:sz w:val="20"/>
                              <w:szCs w:val="20"/>
                              <w:lang/>
                            </w:rPr>
                          </w:pPr>
                        </w:p>
                      </w:txbxContent>
                    </v:textbox>
                  </v:roundrect>
                  <v:roundrect id="_x0000_s1062" style="position:absolute;left:9488;top:7416;width:3125;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62;mso-rotate-with-shape:t">
                      <w:txbxContent>
                        <w:p w:rsidR="008F3CC2" w:rsidRDefault="008F3CC2"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СЛУЖБА</w:t>
                          </w:r>
                          <w:r>
                            <w:rPr>
                              <w:rFonts w:ascii="Calibri Light" w:hAnsi="Calibri Light" w:cs="Calibri Light"/>
                              <w:kern w:val="1"/>
                              <w:sz w:val="20"/>
                              <w:szCs w:val="20"/>
                              <w:lang/>
                            </w:rPr>
                            <w:t xml:space="preserve"> ПЛАНА И АНАЛИЗЕ</w:t>
                          </w:r>
                        </w:p>
                      </w:txbxContent>
                    </v:textbox>
                  </v:roundrect>
                  <v:shape id="_x0000_s1063" type="#_x0000_t32" style="position:absolute;left:12604;top:7789;width:410;height:2;flip:x" o:connectortype="straight" strokecolor="#92cddc [1944]" strokeweight="1pt">
                    <v:stroke joinstyle="miter" endcap="square"/>
                    <v:shadow type="perspective" color="#205867 [1608]" opacity=".5" offset="1pt" offset2="-3pt"/>
                  </v:shape>
                  <v:roundrect id="_x0000_s1064" style="position:absolute;left:9435;top:8367;width:3169;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64;mso-rotate-with-shape:t">
                      <w:txbxContent>
                        <w:p w:rsidR="008F3CC2" w:rsidRDefault="008F3CC2"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lang/>
                            </w:rPr>
                            <w:t>СЕКТОР ЗА Ф</w:t>
                          </w:r>
                          <w:r>
                            <w:rPr>
                              <w:rFonts w:ascii="Calibri Light" w:hAnsi="Calibri Light" w:cs="Calibri Light"/>
                              <w:kern w:val="1"/>
                              <w:sz w:val="20"/>
                              <w:szCs w:val="20"/>
                            </w:rPr>
                            <w:t>ИНАНСИЈСК</w:t>
                          </w:r>
                          <w:r>
                            <w:rPr>
                              <w:rFonts w:ascii="Calibri Light" w:hAnsi="Calibri Light" w:cs="Calibri Light"/>
                              <w:kern w:val="1"/>
                              <w:sz w:val="20"/>
                              <w:szCs w:val="20"/>
                              <w:lang/>
                            </w:rPr>
                            <w:t>Е ПОСЛОВЕ</w:t>
                          </w:r>
                        </w:p>
                        <w:p w:rsidR="008F3CC2" w:rsidRPr="00450A68" w:rsidRDefault="008F3CC2" w:rsidP="00DA2E62">
                          <w:pPr>
                            <w:overflowPunct w:val="0"/>
                            <w:jc w:val="center"/>
                            <w:rPr>
                              <w:rFonts w:ascii="Calibri Light" w:hAnsi="Calibri Light" w:cs="Calibri Light"/>
                              <w:kern w:val="1"/>
                              <w:sz w:val="20"/>
                              <w:szCs w:val="20"/>
                              <w:lang/>
                            </w:rPr>
                          </w:pPr>
                        </w:p>
                      </w:txbxContent>
                    </v:textbox>
                  </v:roundrect>
                  <v:shape id="_x0000_s1065" type="#_x0000_t32" style="position:absolute;left:12604;top:8691;width:410;height:2;flip:x" o:connectortype="straight" strokecolor="#92cddc [1944]" strokeweight="1pt">
                    <v:stroke joinstyle="miter" endcap="square"/>
                    <v:shadow type="perspective" color="#205867 [1608]" opacity=".5" offset="1pt" offset2="-3pt"/>
                  </v:shape>
                  <v:roundrect id="_x0000_s1066" style="position:absolute;left:9435;top:9307;width:3169;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66;mso-rotate-with-shape:t">
                      <w:txbxContent>
                        <w:p w:rsidR="008F3CC2" w:rsidRDefault="008F3CC2" w:rsidP="00B46494">
                          <w:pPr>
                            <w:overflowPunct w:val="0"/>
                            <w:jc w:val="center"/>
                            <w:rPr>
                              <w:rFonts w:ascii="Calibri Light" w:hAnsi="Calibri Light" w:cs="Calibri Light"/>
                              <w:kern w:val="1"/>
                              <w:sz w:val="20"/>
                              <w:szCs w:val="20"/>
                              <w:lang/>
                            </w:rPr>
                          </w:pPr>
                          <w:r>
                            <w:rPr>
                              <w:rFonts w:ascii="Calibri Light" w:hAnsi="Calibri Light" w:cs="Calibri Light"/>
                              <w:kern w:val="1"/>
                              <w:sz w:val="20"/>
                              <w:szCs w:val="20"/>
                              <w:lang/>
                            </w:rPr>
                            <w:t>СЛУЖБА ФИНАНСИЈСКЕ ОПЕРАТИВЕ</w:t>
                          </w:r>
                        </w:p>
                        <w:p w:rsidR="008F3CC2" w:rsidRPr="00450A68" w:rsidRDefault="008F3CC2" w:rsidP="00DA2E62">
                          <w:pPr>
                            <w:overflowPunct w:val="0"/>
                            <w:jc w:val="center"/>
                            <w:rPr>
                              <w:rFonts w:ascii="Calibri Light" w:hAnsi="Calibri Light" w:cs="Calibri Light"/>
                              <w:kern w:val="1"/>
                              <w:sz w:val="20"/>
                              <w:szCs w:val="20"/>
                              <w:lang/>
                            </w:rPr>
                          </w:pPr>
                        </w:p>
                      </w:txbxContent>
                    </v:textbox>
                  </v:roundrect>
                  <v:shape id="_x0000_s1067" type="#_x0000_t32" style="position:absolute;left:12604;top:9681;width:410;height:3;flip:x" o:connectortype="straight" strokecolor="#92cddc [1944]" strokeweight="1pt">
                    <v:stroke joinstyle="miter" endcap="square"/>
                    <v:shadow type="perspective" color="#205867 [1608]" opacity=".5" offset="1pt" offset2="-3pt"/>
                  </v:shape>
                  <v:roundrect id="_x0000_s1042" style="position:absolute;left:12072;top:4173;width:1987;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42;mso-rotate-with-shape:t">
                      <w:txbxContent>
                        <w:p w:rsidR="008F3CC2" w:rsidRDefault="008F3CC2"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РАДНА ЗАЈЕДНИЦА</w:t>
                          </w:r>
                        </w:p>
                      </w:txbxContent>
                    </v:textbox>
                  </v:roundrect>
                  <v:roundrect id="_x0000_s1072" style="position:absolute;left:9420;top:10140;width:3220;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72;mso-rotate-with-shape:t">
                      <w:txbxContent>
                        <w:p w:rsidR="008F3CC2" w:rsidRDefault="008F3CC2" w:rsidP="00B46494">
                          <w:pPr>
                            <w:overflowPunct w:val="0"/>
                            <w:jc w:val="center"/>
                            <w:rPr>
                              <w:rFonts w:ascii="Calibri Light" w:hAnsi="Calibri Light" w:cs="Calibri Light"/>
                              <w:kern w:val="1"/>
                              <w:sz w:val="20"/>
                              <w:szCs w:val="20"/>
                              <w:lang/>
                            </w:rPr>
                          </w:pPr>
                          <w:r>
                            <w:rPr>
                              <w:rFonts w:ascii="Calibri Light" w:hAnsi="Calibri Light" w:cs="Calibri Light"/>
                              <w:kern w:val="1"/>
                              <w:sz w:val="20"/>
                              <w:szCs w:val="20"/>
                              <w:lang/>
                            </w:rPr>
                            <w:t>СЛУЖБА КЊИГОВОДСТВЕНИХ ПОСЛОВА</w:t>
                          </w:r>
                        </w:p>
                        <w:p w:rsidR="008F3CC2" w:rsidRPr="00450A68" w:rsidRDefault="008F3CC2" w:rsidP="00450A68">
                          <w:pPr>
                            <w:overflowPunct w:val="0"/>
                            <w:jc w:val="center"/>
                            <w:rPr>
                              <w:rFonts w:ascii="Calibri Light" w:hAnsi="Calibri Light" w:cs="Calibri Light"/>
                              <w:kern w:val="1"/>
                              <w:sz w:val="20"/>
                              <w:szCs w:val="20"/>
                              <w:lang/>
                            </w:rPr>
                          </w:pPr>
                        </w:p>
                      </w:txbxContent>
                    </v:textbox>
                  </v:roundrect>
                  <v:shape id="_x0000_s1073" type="#_x0000_t32" style="position:absolute;left:12628;top:10560;width:410;height:3;flip:x" o:connectortype="straight" strokecolor="#92cddc [1944]" strokeweight="1pt">
                    <v:stroke joinstyle="miter" endcap="square"/>
                    <v:shadow type="perspective" color="#205867 [1608]" opacity=".5" offset="1pt" offset2="-3pt"/>
                  </v:shape>
                  <v:roundrect id="_x0000_s1074" style="position:absolute;left:9408;top:11004;width:3220;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74;mso-rotate-with-shape:t">
                      <w:txbxContent>
                        <w:p w:rsidR="008F3CC2" w:rsidRPr="00450A68" w:rsidRDefault="008F3CC2" w:rsidP="00B46494">
                          <w:pPr>
                            <w:overflowPunct w:val="0"/>
                            <w:jc w:val="center"/>
                            <w:rPr>
                              <w:rFonts w:ascii="Calibri Light" w:hAnsi="Calibri Light" w:cs="Calibri Light"/>
                              <w:kern w:val="1"/>
                              <w:sz w:val="20"/>
                              <w:szCs w:val="20"/>
                              <w:lang/>
                            </w:rPr>
                          </w:pPr>
                          <w:r>
                            <w:rPr>
                              <w:rFonts w:ascii="Calibri Light" w:hAnsi="Calibri Light" w:cs="Calibri Light"/>
                              <w:kern w:val="1"/>
                              <w:sz w:val="20"/>
                              <w:szCs w:val="20"/>
                              <w:lang/>
                            </w:rPr>
                            <w:t>СЛУЖБА НАБАВКЕ И ПРОДАЈЕ</w:t>
                          </w:r>
                        </w:p>
                      </w:txbxContent>
                    </v:textbox>
                  </v:roundrect>
                  <v:shape id="_x0000_s1075" type="#_x0000_t32" style="position:absolute;left:12604;top:11316;width:410;height:3;flip:x" o:connectortype="straight" strokecolor="#92cddc [1944]" strokeweight="1pt">
                    <v:stroke joinstyle="miter" endcap="square"/>
                    <v:shadow type="perspective" color="#205867 [1608]" opacity=".5" offset="1pt" offset2="-3pt"/>
                  </v:shape>
                  <v:shape id="_x0000_s1077" type="#_x0000_t32" style="position:absolute;left:1628;top:8616;width:411;height:3;flip:x" o:connectortype="straight" strokecolor="#92cddc [1944]" strokeweight="1pt">
                    <v:stroke joinstyle="miter" endcap="square"/>
                    <v:shadow type="perspective" color="#205867 [1608]" opacity=".5" offset="1pt" offset2="-3pt"/>
                  </v:shape>
                  <v:shape id="_x0000_s1078" type="#_x0000_t32" style="position:absolute;left:1628;top:9609;width:411;height:3;flip:x" o:connectortype="straight" strokecolor="#92cddc [1944]" strokeweight="1pt">
                    <v:stroke joinstyle="miter" endcap="square"/>
                    <v:shadow type="perspective" color="#205867 [1608]" opacity=".5" offset="1pt" offset2="-3pt"/>
                  </v:shape>
                  <v:shape id="_x0000_s1079" type="#_x0000_t32" style="position:absolute;left:6900;top:4855;width:24;height:1781;flip:x" o:connectortype="straight" strokecolor="#92cddc [1944]" strokeweight="1pt">
                    <v:stroke joinstyle="miter" endcap="square"/>
                    <v:shadow type="perspective" color="#205867 [1608]" opacity=".5" offset="1pt" offset2="-3pt"/>
                  </v:shape>
                  <v:roundrect id="_x0000_s1080" style="position:absolute;left:7068;top:5265;width:1987;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80;mso-rotate-with-shape:t">
                      <w:txbxContent>
                        <w:p w:rsidR="008F3CC2" w:rsidRPr="00A56171" w:rsidRDefault="008F3CC2" w:rsidP="00A56171">
                          <w:pPr>
                            <w:overflowPunct w:val="0"/>
                            <w:jc w:val="center"/>
                            <w:rPr>
                              <w:rFonts w:ascii="Calibri Light" w:hAnsi="Calibri Light" w:cs="Calibri Light"/>
                              <w:kern w:val="1"/>
                              <w:sz w:val="20"/>
                              <w:szCs w:val="20"/>
                              <w:lang/>
                            </w:rPr>
                          </w:pPr>
                          <w:r>
                            <w:rPr>
                              <w:rFonts w:ascii="Calibri Light" w:hAnsi="Calibri Light" w:cs="Calibri Light"/>
                              <w:kern w:val="1"/>
                              <w:sz w:val="20"/>
                              <w:szCs w:val="20"/>
                              <w:lang/>
                            </w:rPr>
                            <w:t>ПЈ“ЈАВНА ХИГИЈЕНА“</w:t>
                          </w:r>
                        </w:p>
                      </w:txbxContent>
                    </v:textbox>
                  </v:roundrect>
                  <v:roundrect id="_x0000_s1081" style="position:absolute;left:7116;top:6297;width:1987;height:689;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81;mso-rotate-with-shape:t">
                      <w:txbxContent>
                        <w:p w:rsidR="008F3CC2" w:rsidRPr="00A56171" w:rsidRDefault="008F3CC2" w:rsidP="00A56171">
                          <w:pPr>
                            <w:overflowPunct w:val="0"/>
                            <w:jc w:val="center"/>
                            <w:rPr>
                              <w:rFonts w:ascii="Calibri Light" w:hAnsi="Calibri Light" w:cs="Calibri Light"/>
                              <w:kern w:val="1"/>
                              <w:sz w:val="20"/>
                              <w:szCs w:val="20"/>
                              <w:lang/>
                            </w:rPr>
                          </w:pPr>
                          <w:r>
                            <w:rPr>
                              <w:rFonts w:ascii="Calibri Light" w:hAnsi="Calibri Light" w:cs="Calibri Light"/>
                              <w:kern w:val="1"/>
                              <w:sz w:val="20"/>
                              <w:szCs w:val="20"/>
                              <w:lang/>
                            </w:rPr>
                            <w:t>ПЈ“ЗЕЛЕНИЛО“</w:t>
                          </w:r>
                        </w:p>
                      </w:txbxContent>
                    </v:textbox>
                  </v:roundrect>
                  <v:shape id="_x0000_s1082" type="#_x0000_t32" style="position:absolute;left:6888;top:5668;width:144;height:0;flip:x" o:connectortype="straight" strokecolor="#92cddc [1944]" strokeweight="1pt">
                    <v:stroke joinstyle="miter" endcap="square"/>
                    <v:shadow type="perspective" color="#205867 [1608]" opacity=".5" offset="1pt" offset2="-3pt"/>
                  </v:shape>
                  <v:shape id="_x0000_s1083" type="#_x0000_t32" style="position:absolute;left:6960;top:6652;width:144;height:0;flip:x" o:connectortype="straight" strokecolor="#92cddc [1944]" strokeweight="1pt">
                    <v:stroke joinstyle="miter" endcap="square"/>
                    <v:shadow type="perspective" color="#205867 [1608]" opacity=".5" offset="1pt" offset2="-3pt"/>
                  </v:shape>
                  <v:roundrect id="_x0000_s1045" style="position:absolute;left:7213;top:1977;width:1552;height:665"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45;mso-rotate-with-shape:t">
                      <w:txbxContent>
                        <w:p w:rsidR="008F3CC2" w:rsidRDefault="008F3CC2"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НАДЗОРНИ ОДБОР</w:t>
                          </w:r>
                        </w:p>
                      </w:txbxContent>
                    </v:textbox>
                  </v:roundrect>
                  <v:shape id="_x0000_s1046" type="#_x0000_t32" style="position:absolute;left:8016;top:2667;width:2;height:296" o:connectortype="straight" strokecolor="#92cddc [1944]" strokeweight="1pt">
                    <v:stroke joinstyle="miter" endcap="square"/>
                    <v:shadow type="perspective" color="#205867 [1608]" opacity=".5" offset="1pt" offset2="-3pt"/>
                  </v:shape>
                  <v:roundrect id="_x0000_s1047" style="position:absolute;left:7261;top:2928;width:1552;height:545;v-text-anchor:middle" arcsize="10923f" fillcolor="white [3201]" strokecolor="#92cddc [1944]" strokeweight="1pt">
                    <v:fill color2="#b6dde8 [1304]" focusposition="1" focussize="" focus="100%" type="gradient"/>
                    <v:stroke joinstyle="miter" endcap="square"/>
                    <v:shadow type="perspective" color="#205867 [1608]" opacity=".5" offset="1pt" offset2="-3pt"/>
                    <v:textbox style="mso-next-textbox:#_x0000_s1047;mso-rotate-with-shape:t">
                      <w:txbxContent>
                        <w:p w:rsidR="008F3CC2" w:rsidRDefault="008F3CC2"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ДИРЕКТОР</w:t>
                          </w:r>
                        </w:p>
                      </w:txbxContent>
                    </v:textbox>
                  </v:roundrect>
                  <v:shape id="_x0000_s1048" type="#_x0000_t32" style="position:absolute;left:8004;top:3473;width:12;height:270" o:connectortype="straight" strokecolor="#92cddc [1944]" strokeweight="1pt">
                    <v:stroke joinstyle="miter" endcap="square"/>
                    <v:shadow type="perspective" color="#205867 [1608]" opacity=".5" offset="1pt" offset2="-3pt"/>
                  </v:shape>
                </v:group>
              </v:group>
            </v:group>
          </v:group>
        </w:pict>
      </w:r>
      <w:r w:rsidR="00A56171" w:rsidRPr="00245D11">
        <w:rPr>
          <w:sz w:val="22"/>
          <w:lang w:val="sr-Cyrl-CS"/>
        </w:rPr>
        <w:tab/>
        <w:t>ОРГАНИЗАЦИОНА ШЕМА</w:t>
      </w:r>
    </w:p>
    <w:p w:rsidR="00DA2E62" w:rsidRPr="00245D11" w:rsidRDefault="00DA2E62" w:rsidP="00DA2E62">
      <w:pPr>
        <w:pStyle w:val="Heading1"/>
        <w:numPr>
          <w:ilvl w:val="0"/>
          <w:numId w:val="7"/>
        </w:numPr>
        <w:spacing w:before="100" w:beforeAutospacing="1"/>
        <w:rPr>
          <w:rFonts w:ascii="Times New Roman" w:hAnsi="Times New Roman" w:cs="Times New Roman"/>
          <w:lang w:val="sr-Cyrl-CS"/>
        </w:rPr>
      </w:pPr>
      <w:bookmarkStart w:id="6" w:name="_Toc499116254"/>
      <w:r w:rsidRPr="00245D11">
        <w:rPr>
          <w:rFonts w:ascii="Times New Roman" w:hAnsi="Times New Roman" w:cs="Times New Roman"/>
          <w:lang w:val="sr-Cyrl-CS"/>
        </w:rPr>
        <w:lastRenderedPageBreak/>
        <w:t>ОСНОВЕ ЗА ИЗРАДУ ПЛАНА 20</w:t>
      </w:r>
      <w:r w:rsidR="0017664E" w:rsidRPr="00245D11">
        <w:rPr>
          <w:rFonts w:ascii="Times New Roman" w:hAnsi="Times New Roman" w:cs="Times New Roman"/>
          <w:lang/>
        </w:rPr>
        <w:t>2</w:t>
      </w:r>
      <w:r w:rsidR="00911EEC" w:rsidRPr="00245D11">
        <w:rPr>
          <w:rFonts w:ascii="Times New Roman" w:hAnsi="Times New Roman" w:cs="Times New Roman"/>
          <w:lang/>
        </w:rPr>
        <w:t>1</w:t>
      </w:r>
      <w:r w:rsidRPr="00245D11">
        <w:rPr>
          <w:rFonts w:ascii="Times New Roman" w:hAnsi="Times New Roman" w:cs="Times New Roman"/>
          <w:lang w:val="sr-Cyrl-CS"/>
        </w:rPr>
        <w:t>. ГОДИНЕ</w:t>
      </w:r>
      <w:bookmarkEnd w:id="6"/>
    </w:p>
    <w:p w:rsidR="00DA2E62" w:rsidRPr="00245D11" w:rsidRDefault="00DA2E62" w:rsidP="00DA2E62">
      <w:pPr>
        <w:pStyle w:val="Heading2"/>
        <w:spacing w:before="100" w:beforeAutospacing="1"/>
        <w:rPr>
          <w:rFonts w:ascii="Times New Roman" w:hAnsi="Times New Roman" w:cs="Times New Roman"/>
          <w:lang w:val="sr-Cyrl-CS"/>
        </w:rPr>
      </w:pPr>
      <w:bookmarkStart w:id="7" w:name="_Toc499116255"/>
      <w:r w:rsidRPr="00245D11">
        <w:rPr>
          <w:rFonts w:ascii="Times New Roman" w:hAnsi="Times New Roman" w:cs="Times New Roman"/>
          <w:lang w:val="sr-Cyrl-CS"/>
        </w:rPr>
        <w:t>ПРОЦЕНА РЕЗ</w:t>
      </w:r>
      <w:r w:rsidR="00995F1F" w:rsidRPr="00245D11">
        <w:rPr>
          <w:rFonts w:ascii="Times New Roman" w:hAnsi="Times New Roman" w:cs="Times New Roman"/>
          <w:lang/>
        </w:rPr>
        <w:t>У</w:t>
      </w:r>
      <w:r w:rsidRPr="00245D11">
        <w:rPr>
          <w:rFonts w:ascii="Times New Roman" w:hAnsi="Times New Roman" w:cs="Times New Roman"/>
          <w:lang w:val="sr-Cyrl-CS"/>
        </w:rPr>
        <w:t>ЛТАТА ЗА 20</w:t>
      </w:r>
      <w:r w:rsidR="00911EEC" w:rsidRPr="00245D11">
        <w:rPr>
          <w:rFonts w:ascii="Times New Roman" w:hAnsi="Times New Roman" w:cs="Times New Roman"/>
          <w:lang/>
        </w:rPr>
        <w:t>20</w:t>
      </w:r>
      <w:r w:rsidRPr="00245D11">
        <w:rPr>
          <w:rFonts w:ascii="Times New Roman" w:hAnsi="Times New Roman" w:cs="Times New Roman"/>
          <w:lang w:val="sr-Cyrl-CS"/>
        </w:rPr>
        <w:t>. ГОДИНУ</w:t>
      </w:r>
      <w:bookmarkEnd w:id="7"/>
    </w:p>
    <w:p w:rsidR="00DA2E62" w:rsidRPr="00245D11" w:rsidRDefault="00DA2E62" w:rsidP="00DA2E62">
      <w:pPr>
        <w:tabs>
          <w:tab w:val="left" w:pos="720"/>
        </w:tabs>
        <w:spacing w:before="100" w:beforeAutospacing="1"/>
        <w:jc w:val="both"/>
        <w:rPr>
          <w:sz w:val="22"/>
          <w:lang w:val="sr-Cyrl-CS"/>
        </w:rPr>
      </w:pPr>
      <w:r w:rsidRPr="00245D11">
        <w:rPr>
          <w:sz w:val="22"/>
          <w:lang w:val="sr-Cyrl-CS"/>
        </w:rPr>
        <w:t>Упоређујући  ПЛАН са ПРОЦЕНОМ за 20</w:t>
      </w:r>
      <w:r w:rsidR="00E82450">
        <w:rPr>
          <w:sz w:val="22"/>
          <w:lang/>
        </w:rPr>
        <w:t>20</w:t>
      </w:r>
      <w:r w:rsidRPr="00245D11">
        <w:rPr>
          <w:sz w:val="22"/>
          <w:lang w:val="sr-Cyrl-CS"/>
        </w:rPr>
        <w:t>. годину јавља се одступање, како код прихода, тако и код трошкова.</w:t>
      </w:r>
    </w:p>
    <w:p w:rsidR="001C68BD" w:rsidRPr="00245D11" w:rsidRDefault="001C68BD" w:rsidP="00DA2E62">
      <w:pPr>
        <w:tabs>
          <w:tab w:val="left" w:pos="0"/>
        </w:tabs>
        <w:spacing w:before="100" w:beforeAutospacing="1"/>
        <w:rPr>
          <w:sz w:val="22"/>
          <w:lang w:val="sr-Cyrl-CS"/>
        </w:rPr>
      </w:pPr>
    </w:p>
    <w:p w:rsidR="00DA2E62" w:rsidRPr="00245D11" w:rsidRDefault="00DA2E62" w:rsidP="00DA2E62">
      <w:pPr>
        <w:tabs>
          <w:tab w:val="left" w:pos="0"/>
        </w:tabs>
        <w:spacing w:before="100" w:beforeAutospacing="1"/>
        <w:rPr>
          <w:sz w:val="22"/>
          <w:lang w:val="sr-Cyrl-CS"/>
        </w:rPr>
      </w:pPr>
      <w:r w:rsidRPr="00245D11">
        <w:rPr>
          <w:sz w:val="22"/>
          <w:lang w:val="sr-Cyrl-CS"/>
        </w:rPr>
        <w:t>На основу претходног, приказујемо процену  резултата за 20</w:t>
      </w:r>
      <w:r w:rsidR="00E82450">
        <w:rPr>
          <w:sz w:val="22"/>
          <w:lang/>
        </w:rPr>
        <w:t>20</w:t>
      </w:r>
      <w:r w:rsidRPr="00245D11">
        <w:rPr>
          <w:sz w:val="22"/>
          <w:lang w:val="sr-Cyrl-CS"/>
        </w:rPr>
        <w:t>. годину у односу на план и то:</w:t>
      </w:r>
    </w:p>
    <w:tbl>
      <w:tblPr>
        <w:tblStyle w:val="LightGrid-Accent5"/>
        <w:tblW w:w="9599" w:type="dxa"/>
        <w:tblLayout w:type="fixed"/>
        <w:tblLook w:val="0000"/>
      </w:tblPr>
      <w:tblGrid>
        <w:gridCol w:w="828"/>
        <w:gridCol w:w="3420"/>
        <w:gridCol w:w="2097"/>
        <w:gridCol w:w="1693"/>
        <w:gridCol w:w="1561"/>
      </w:tblGrid>
      <w:tr w:rsidR="00DA2E62" w:rsidRPr="00245D11" w:rsidTr="00E82450">
        <w:trPr>
          <w:cnfStyle w:val="000000100000"/>
          <w:trHeight w:val="674"/>
        </w:trPr>
        <w:tc>
          <w:tcPr>
            <w:cnfStyle w:val="000010000000"/>
            <w:tcW w:w="828" w:type="dxa"/>
          </w:tcPr>
          <w:p w:rsidR="00DA2E62" w:rsidRPr="00245D11" w:rsidRDefault="00DA2E62" w:rsidP="00DA2E62">
            <w:pPr>
              <w:tabs>
                <w:tab w:val="left" w:pos="5960"/>
              </w:tabs>
              <w:snapToGrid w:val="0"/>
              <w:rPr>
                <w:color w:val="000000"/>
              </w:rPr>
            </w:pPr>
            <w:r w:rsidRPr="00245D11">
              <w:rPr>
                <w:b/>
                <w:color w:val="000000"/>
                <w:lang w:val="sr-Cyrl-CS"/>
              </w:rPr>
              <w:t>Ред.</w:t>
            </w:r>
          </w:p>
          <w:p w:rsidR="00DA2E62" w:rsidRPr="00245D11" w:rsidRDefault="00DA2E62" w:rsidP="00DA2E62">
            <w:pPr>
              <w:tabs>
                <w:tab w:val="left" w:pos="5960"/>
              </w:tabs>
              <w:rPr>
                <w:color w:val="000000"/>
              </w:rPr>
            </w:pPr>
            <w:r w:rsidRPr="00245D11">
              <w:rPr>
                <w:b/>
                <w:color w:val="000000"/>
                <w:lang w:val="sr-Cyrl-CS"/>
              </w:rPr>
              <w:t>број</w:t>
            </w:r>
          </w:p>
        </w:tc>
        <w:tc>
          <w:tcPr>
            <w:tcW w:w="3420" w:type="dxa"/>
          </w:tcPr>
          <w:p w:rsidR="00DA2E62" w:rsidRPr="00245D11" w:rsidRDefault="00DA2E62" w:rsidP="00DA2E62">
            <w:pPr>
              <w:tabs>
                <w:tab w:val="left" w:pos="5960"/>
              </w:tabs>
              <w:snapToGrid w:val="0"/>
              <w:jc w:val="center"/>
              <w:cnfStyle w:val="000000100000"/>
              <w:rPr>
                <w:color w:val="000000"/>
              </w:rPr>
            </w:pPr>
            <w:r w:rsidRPr="00245D11">
              <w:rPr>
                <w:b/>
                <w:color w:val="000000"/>
                <w:lang w:val="sr-Cyrl-CS"/>
              </w:rPr>
              <w:t>НАЗИВ ЕЛЕМЕНТА</w:t>
            </w:r>
          </w:p>
          <w:p w:rsidR="00DA2E62" w:rsidRPr="00245D11" w:rsidRDefault="00DA2E62" w:rsidP="00DA2E62">
            <w:pPr>
              <w:tabs>
                <w:tab w:val="left" w:pos="5960"/>
              </w:tabs>
              <w:jc w:val="center"/>
              <w:cnfStyle w:val="000000100000"/>
              <w:rPr>
                <w:b/>
                <w:color w:val="000000"/>
                <w:lang w:val="sr-Cyrl-CS"/>
              </w:rPr>
            </w:pPr>
          </w:p>
        </w:tc>
        <w:tc>
          <w:tcPr>
            <w:cnfStyle w:val="000010000000"/>
            <w:tcW w:w="2097" w:type="dxa"/>
          </w:tcPr>
          <w:p w:rsidR="00DA2E62" w:rsidRPr="00245D11" w:rsidRDefault="00DA2E62" w:rsidP="00DA2E62">
            <w:pPr>
              <w:numPr>
                <w:ilvl w:val="1"/>
                <w:numId w:val="4"/>
              </w:numPr>
              <w:tabs>
                <w:tab w:val="left" w:pos="352"/>
                <w:tab w:val="left" w:pos="5960"/>
              </w:tabs>
              <w:snapToGrid w:val="0"/>
              <w:ind w:hanging="998"/>
              <w:jc w:val="center"/>
              <w:rPr>
                <w:color w:val="000000"/>
              </w:rPr>
            </w:pPr>
            <w:r w:rsidRPr="00245D11">
              <w:rPr>
                <w:b/>
                <w:color w:val="000000"/>
                <w:lang w:val="sr-Cyrl-CS"/>
              </w:rPr>
              <w:t>План за</w:t>
            </w:r>
          </w:p>
          <w:p w:rsidR="00DA2E62" w:rsidRPr="00245D11" w:rsidRDefault="00DA2E62" w:rsidP="00DA2E62">
            <w:pPr>
              <w:tabs>
                <w:tab w:val="left" w:pos="5960"/>
              </w:tabs>
              <w:snapToGrid w:val="0"/>
              <w:ind w:left="442" w:hanging="90"/>
              <w:jc w:val="center"/>
              <w:rPr>
                <w:color w:val="000000"/>
              </w:rPr>
            </w:pPr>
            <w:r w:rsidRPr="00245D11">
              <w:rPr>
                <w:b/>
                <w:color w:val="000000"/>
                <w:lang w:val="sr-Cyrl-CS"/>
              </w:rPr>
              <w:t>20</w:t>
            </w:r>
            <w:r w:rsidR="00E82450">
              <w:rPr>
                <w:b/>
              </w:rPr>
              <w:t>20</w:t>
            </w:r>
            <w:r w:rsidR="00A25073" w:rsidRPr="00245D11">
              <w:rPr>
                <w:b/>
              </w:rPr>
              <w:t>.</w:t>
            </w:r>
            <w:r w:rsidRPr="00245D11">
              <w:rPr>
                <w:b/>
                <w:color w:val="000000"/>
                <w:lang w:val="sr-Cyrl-CS"/>
              </w:rPr>
              <w:t xml:space="preserve"> год.</w:t>
            </w:r>
          </w:p>
        </w:tc>
        <w:tc>
          <w:tcPr>
            <w:tcW w:w="1693" w:type="dxa"/>
          </w:tcPr>
          <w:p w:rsidR="00DA2E62" w:rsidRPr="00245D11" w:rsidRDefault="00DA2E62" w:rsidP="00DA2E62">
            <w:pPr>
              <w:tabs>
                <w:tab w:val="left" w:pos="5960"/>
              </w:tabs>
              <w:snapToGrid w:val="0"/>
              <w:ind w:left="252" w:hanging="252"/>
              <w:jc w:val="center"/>
              <w:cnfStyle w:val="000000100000"/>
              <w:rPr>
                <w:color w:val="000000"/>
              </w:rPr>
            </w:pPr>
            <w:r w:rsidRPr="00245D11">
              <w:rPr>
                <w:b/>
                <w:color w:val="000000"/>
                <w:lang w:val="sr-Cyrl-CS"/>
              </w:rPr>
              <w:t>2. Процена за 20</w:t>
            </w:r>
            <w:r w:rsidR="00AF6655">
              <w:rPr>
                <w:b/>
              </w:rPr>
              <w:t>20</w:t>
            </w:r>
            <w:r w:rsidRPr="00245D11">
              <w:rPr>
                <w:b/>
                <w:color w:val="000000"/>
                <w:lang w:val="sr-Cyrl-CS"/>
              </w:rPr>
              <w:t>. год.</w:t>
            </w:r>
          </w:p>
        </w:tc>
        <w:tc>
          <w:tcPr>
            <w:cnfStyle w:val="000010000000"/>
            <w:tcW w:w="1561" w:type="dxa"/>
          </w:tcPr>
          <w:p w:rsidR="00DA2E62" w:rsidRPr="00245D11" w:rsidRDefault="00DA2E62" w:rsidP="00DA2E62">
            <w:pPr>
              <w:tabs>
                <w:tab w:val="left" w:pos="5960"/>
              </w:tabs>
              <w:snapToGrid w:val="0"/>
              <w:jc w:val="center"/>
              <w:rPr>
                <w:color w:val="000000"/>
              </w:rPr>
            </w:pPr>
            <w:r w:rsidRPr="00245D11">
              <w:rPr>
                <w:b/>
                <w:color w:val="000000"/>
                <w:lang w:val="sr-Cyrl-CS"/>
              </w:rPr>
              <w:t>Индекс</w:t>
            </w:r>
          </w:p>
          <w:p w:rsidR="00DA2E62" w:rsidRPr="00245D11" w:rsidRDefault="00DA2E62" w:rsidP="00DA2E62">
            <w:pPr>
              <w:tabs>
                <w:tab w:val="left" w:pos="5960"/>
              </w:tabs>
              <w:jc w:val="center"/>
              <w:rPr>
                <w:color w:val="000000"/>
              </w:rPr>
            </w:pPr>
            <w:r w:rsidRPr="00245D11">
              <w:rPr>
                <w:b/>
                <w:color w:val="000000"/>
                <w:lang w:val="sr-Cyrl-CS"/>
              </w:rPr>
              <w:t>2/1</w:t>
            </w:r>
          </w:p>
        </w:tc>
      </w:tr>
      <w:tr w:rsidR="001C68BD" w:rsidRPr="00245D11" w:rsidTr="00E82450">
        <w:trPr>
          <w:cnfStyle w:val="000000010000"/>
          <w:trHeight w:val="3795"/>
        </w:trPr>
        <w:tc>
          <w:tcPr>
            <w:cnfStyle w:val="000010000000"/>
            <w:tcW w:w="828" w:type="dxa"/>
          </w:tcPr>
          <w:p w:rsidR="001C68BD" w:rsidRPr="00245D11" w:rsidRDefault="001C68BD" w:rsidP="001C68BD">
            <w:pPr>
              <w:tabs>
                <w:tab w:val="left" w:pos="5960"/>
              </w:tabs>
              <w:snapToGrid w:val="0"/>
              <w:rPr>
                <w:color w:val="000000"/>
              </w:rPr>
            </w:pPr>
            <w:r w:rsidRPr="00245D11">
              <w:rPr>
                <w:b/>
                <w:color w:val="000000"/>
              </w:rPr>
              <w:t xml:space="preserve">  I</w:t>
            </w:r>
          </w:p>
          <w:p w:rsidR="001C68BD" w:rsidRPr="00245D11" w:rsidRDefault="001C68BD" w:rsidP="00DA2E62">
            <w:pPr>
              <w:tabs>
                <w:tab w:val="left" w:pos="5960"/>
              </w:tabs>
              <w:rPr>
                <w:color w:val="000000"/>
              </w:rPr>
            </w:pPr>
            <w:r w:rsidRPr="00245D11">
              <w:rPr>
                <w:color w:val="000000"/>
              </w:rPr>
              <w:t xml:space="preserve"> </w:t>
            </w:r>
            <w:r w:rsidRPr="00245D11">
              <w:rPr>
                <w:color w:val="000000"/>
                <w:lang w:val="sr-Cyrl-CS"/>
              </w:rPr>
              <w:t>1.</w:t>
            </w:r>
          </w:p>
          <w:p w:rsidR="001C68BD" w:rsidRPr="00245D11" w:rsidRDefault="001C68BD" w:rsidP="00DA2E62">
            <w:pPr>
              <w:tabs>
                <w:tab w:val="left" w:pos="5960"/>
              </w:tabs>
              <w:rPr>
                <w:b/>
                <w:color w:val="000000"/>
                <w:lang w:val="sr-Cyrl-CS"/>
              </w:rPr>
            </w:pPr>
          </w:p>
          <w:p w:rsidR="001C68BD" w:rsidRPr="00245D11" w:rsidRDefault="001C68BD" w:rsidP="00DA2E62">
            <w:pPr>
              <w:tabs>
                <w:tab w:val="left" w:pos="5960"/>
              </w:tabs>
              <w:rPr>
                <w:color w:val="000000"/>
              </w:rPr>
            </w:pPr>
            <w:r w:rsidRPr="00245D11">
              <w:rPr>
                <w:b/>
                <w:color w:val="000000"/>
                <w:lang w:val="sr-Cyrl-CS"/>
              </w:rPr>
              <w:t xml:space="preserve">2. </w:t>
            </w:r>
          </w:p>
          <w:p w:rsidR="001C68BD" w:rsidRPr="00245D11" w:rsidRDefault="001C68BD" w:rsidP="00DA2E62">
            <w:pPr>
              <w:tabs>
                <w:tab w:val="left" w:pos="5960"/>
              </w:tabs>
              <w:rPr>
                <w:b/>
                <w:color w:val="000000"/>
                <w:lang w:val="sr-Cyrl-CS"/>
              </w:rPr>
            </w:pPr>
          </w:p>
          <w:p w:rsidR="001C68BD" w:rsidRPr="00245D11" w:rsidRDefault="001C68BD" w:rsidP="00DA2E62">
            <w:pPr>
              <w:tabs>
                <w:tab w:val="left" w:pos="5960"/>
              </w:tabs>
              <w:rPr>
                <w:color w:val="000000"/>
              </w:rPr>
            </w:pPr>
            <w:r w:rsidRPr="00245D11">
              <w:rPr>
                <w:b/>
                <w:color w:val="000000"/>
                <w:lang w:val="sr-Cyrl-CS"/>
              </w:rPr>
              <w:t>3.</w:t>
            </w:r>
          </w:p>
          <w:p w:rsidR="001C68BD" w:rsidRPr="00245D11" w:rsidRDefault="001C68BD" w:rsidP="00DA2E62">
            <w:pPr>
              <w:tabs>
                <w:tab w:val="left" w:pos="5960"/>
              </w:tabs>
              <w:rPr>
                <w:color w:val="000000"/>
              </w:rPr>
            </w:pPr>
            <w:r w:rsidRPr="00245D11">
              <w:rPr>
                <w:b/>
                <w:color w:val="000000"/>
                <w:lang w:val="sr-Cyrl-CS"/>
              </w:rPr>
              <w:t>4.</w:t>
            </w:r>
          </w:p>
          <w:p w:rsidR="001C68BD" w:rsidRPr="00245D11" w:rsidRDefault="001C68BD" w:rsidP="00DA2E62">
            <w:pPr>
              <w:tabs>
                <w:tab w:val="left" w:pos="5960"/>
              </w:tabs>
              <w:rPr>
                <w:color w:val="000000"/>
              </w:rPr>
            </w:pPr>
            <w:r w:rsidRPr="00245D11">
              <w:rPr>
                <w:b/>
                <w:color w:val="000000"/>
                <w:lang w:val="sr-Cyrl-CS"/>
              </w:rPr>
              <w:t>5.</w:t>
            </w:r>
          </w:p>
          <w:p w:rsidR="001C68BD" w:rsidRPr="00245D11" w:rsidRDefault="001C68BD" w:rsidP="00DA2E62">
            <w:pPr>
              <w:tabs>
                <w:tab w:val="left" w:pos="5960"/>
              </w:tabs>
              <w:rPr>
                <w:b/>
                <w:color w:val="000000"/>
                <w:lang w:val="sr-Cyrl-CS"/>
              </w:rPr>
            </w:pPr>
          </w:p>
          <w:p w:rsidR="001C68BD" w:rsidRPr="00245D11" w:rsidRDefault="001C68BD" w:rsidP="00DA2E62">
            <w:pPr>
              <w:tabs>
                <w:tab w:val="left" w:pos="5960"/>
              </w:tabs>
              <w:rPr>
                <w:b/>
                <w:color w:val="000000"/>
              </w:rPr>
            </w:pPr>
            <w:r w:rsidRPr="00245D11">
              <w:rPr>
                <w:b/>
                <w:color w:val="000000"/>
                <w:lang w:val="sr-Cyrl-CS"/>
              </w:rPr>
              <w:t>6.</w:t>
            </w:r>
          </w:p>
          <w:p w:rsidR="001C68BD" w:rsidRPr="00245D11" w:rsidRDefault="001C68BD" w:rsidP="00DA2E62">
            <w:pPr>
              <w:tabs>
                <w:tab w:val="left" w:pos="5960"/>
              </w:tabs>
              <w:rPr>
                <w:b/>
                <w:color w:val="000000"/>
              </w:rPr>
            </w:pPr>
          </w:p>
          <w:p w:rsidR="001C68BD" w:rsidRPr="00245D11" w:rsidRDefault="001C68BD" w:rsidP="00DA2E62">
            <w:pPr>
              <w:tabs>
                <w:tab w:val="left" w:pos="5960"/>
              </w:tabs>
              <w:rPr>
                <w:b/>
                <w:color w:val="000000"/>
              </w:rPr>
            </w:pPr>
            <w:r w:rsidRPr="00245D11">
              <w:rPr>
                <w:b/>
                <w:color w:val="000000"/>
              </w:rPr>
              <w:t>II</w:t>
            </w:r>
          </w:p>
          <w:p w:rsidR="001C68BD" w:rsidRPr="00245D11" w:rsidRDefault="001C68BD" w:rsidP="00DA2E62">
            <w:pPr>
              <w:tabs>
                <w:tab w:val="left" w:pos="5960"/>
              </w:tabs>
              <w:rPr>
                <w:color w:val="000000"/>
              </w:rPr>
            </w:pPr>
            <w:r w:rsidRPr="00245D11">
              <w:rPr>
                <w:b/>
                <w:color w:val="000000"/>
              </w:rPr>
              <w:t>1.</w:t>
            </w:r>
            <w:r w:rsidRPr="00245D11">
              <w:rPr>
                <w:b/>
                <w:color w:val="000000"/>
                <w:lang w:val="sr-Cyrl-CS"/>
              </w:rPr>
              <w:t xml:space="preserve"> </w:t>
            </w:r>
          </w:p>
        </w:tc>
        <w:tc>
          <w:tcPr>
            <w:tcW w:w="3420" w:type="dxa"/>
          </w:tcPr>
          <w:p w:rsidR="001C68BD" w:rsidRPr="00245D11" w:rsidRDefault="001C68BD" w:rsidP="001C68BD">
            <w:pPr>
              <w:tabs>
                <w:tab w:val="left" w:pos="5960"/>
              </w:tabs>
              <w:cnfStyle w:val="000000010000"/>
            </w:pPr>
            <w:r w:rsidRPr="00245D11">
              <w:rPr>
                <w:b/>
                <w:u w:val="single"/>
                <w:lang w:val="sr-Cyrl-CS"/>
              </w:rPr>
              <w:t>Пословни приходи</w:t>
            </w:r>
          </w:p>
          <w:p w:rsidR="001C68BD" w:rsidRPr="00245D11" w:rsidRDefault="001C68BD" w:rsidP="001C68BD">
            <w:pPr>
              <w:tabs>
                <w:tab w:val="left" w:pos="5960"/>
              </w:tabs>
              <w:cnfStyle w:val="000000010000"/>
            </w:pPr>
            <w:r w:rsidRPr="00245D11">
              <w:rPr>
                <w:lang w:val="sr-Cyrl-CS"/>
              </w:rPr>
              <w:t xml:space="preserve">Приходи од продаје услуга(вода+канализ.) </w:t>
            </w:r>
          </w:p>
          <w:p w:rsidR="001C68BD" w:rsidRPr="00245D11" w:rsidRDefault="001C68BD" w:rsidP="001C68BD">
            <w:pPr>
              <w:tabs>
                <w:tab w:val="left" w:pos="5960"/>
              </w:tabs>
              <w:cnfStyle w:val="000000010000"/>
            </w:pPr>
            <w:r w:rsidRPr="00245D11">
              <w:t>Приходи-одржавање зелених површина</w:t>
            </w:r>
          </w:p>
          <w:p w:rsidR="001C68BD" w:rsidRPr="00245D11" w:rsidRDefault="001C68BD" w:rsidP="001C68BD">
            <w:pPr>
              <w:tabs>
                <w:tab w:val="left" w:pos="5960"/>
              </w:tabs>
              <w:cnfStyle w:val="000000010000"/>
            </w:pPr>
            <w:r w:rsidRPr="00245D11">
              <w:t>Приходи –ЕКО фонд</w:t>
            </w:r>
          </w:p>
          <w:p w:rsidR="001C68BD" w:rsidRPr="00245D11" w:rsidRDefault="001C68BD" w:rsidP="001C68BD">
            <w:pPr>
              <w:tabs>
                <w:tab w:val="left" w:pos="5960"/>
              </w:tabs>
              <w:cnfStyle w:val="000000010000"/>
            </w:pPr>
            <w:r w:rsidRPr="00245D11">
              <w:t>Приходи од јавне хигијене</w:t>
            </w:r>
          </w:p>
          <w:p w:rsidR="001C68BD" w:rsidRPr="00245D11" w:rsidRDefault="001C68BD" w:rsidP="001C68BD">
            <w:pPr>
              <w:tabs>
                <w:tab w:val="left" w:pos="5960"/>
              </w:tabs>
              <w:cnfStyle w:val="000000010000"/>
            </w:pPr>
            <w:r w:rsidRPr="00245D11">
              <w:t>Ост.приходи за осн.делат.(пијаца,гробље итд)</w:t>
            </w:r>
          </w:p>
          <w:p w:rsidR="001C68BD" w:rsidRPr="00245D11" w:rsidRDefault="001C68BD" w:rsidP="001C68BD">
            <w:pPr>
              <w:tabs>
                <w:tab w:val="left" w:pos="5960"/>
              </w:tabs>
              <w:cnfStyle w:val="000000010000"/>
            </w:pPr>
            <w:r w:rsidRPr="00245D11">
              <w:t>Санација река</w:t>
            </w:r>
          </w:p>
          <w:p w:rsidR="001C68BD" w:rsidRPr="00245D11" w:rsidRDefault="001C68BD" w:rsidP="001C68BD">
            <w:pPr>
              <w:tabs>
                <w:tab w:val="left" w:pos="5960"/>
              </w:tabs>
              <w:cnfStyle w:val="000000010000"/>
            </w:pPr>
          </w:p>
          <w:p w:rsidR="001C68BD" w:rsidRPr="00245D11" w:rsidRDefault="001C68BD" w:rsidP="001C68BD">
            <w:pPr>
              <w:tabs>
                <w:tab w:val="left" w:pos="5960"/>
              </w:tabs>
              <w:cnfStyle w:val="000000010000"/>
              <w:rPr>
                <w:u w:val="single"/>
              </w:rPr>
            </w:pPr>
            <w:r w:rsidRPr="00245D11">
              <w:rPr>
                <w:b/>
                <w:u w:val="single"/>
              </w:rPr>
              <w:t>Финасиски приход:</w:t>
            </w:r>
          </w:p>
          <w:p w:rsidR="001C68BD" w:rsidRPr="00245D11" w:rsidRDefault="001C68BD" w:rsidP="001C68BD">
            <w:pPr>
              <w:tabs>
                <w:tab w:val="left" w:pos="5960"/>
              </w:tabs>
              <w:cnfStyle w:val="000000010000"/>
            </w:pPr>
            <w:r w:rsidRPr="00245D11">
              <w:t>Приходи од затезних камата и остало</w:t>
            </w:r>
          </w:p>
          <w:p w:rsidR="001C68BD" w:rsidRPr="00245D11" w:rsidRDefault="001C68BD" w:rsidP="001C68BD">
            <w:pPr>
              <w:tabs>
                <w:tab w:val="left" w:pos="5960"/>
              </w:tabs>
              <w:cnfStyle w:val="000000010000"/>
              <w:rPr>
                <w:lang w:val="sr-Cyrl-CS"/>
              </w:rPr>
            </w:pPr>
          </w:p>
        </w:tc>
        <w:tc>
          <w:tcPr>
            <w:cnfStyle w:val="000010000000"/>
            <w:tcW w:w="2097" w:type="dxa"/>
          </w:tcPr>
          <w:p w:rsidR="001C68BD" w:rsidRPr="00245D11" w:rsidRDefault="001C68BD" w:rsidP="00E82450">
            <w:pPr>
              <w:tabs>
                <w:tab w:val="left" w:pos="5960"/>
              </w:tabs>
              <w:snapToGrid w:val="0"/>
              <w:jc w:val="center"/>
            </w:pPr>
            <w:r w:rsidRPr="00245D11">
              <w:rPr>
                <w:b/>
              </w:rPr>
              <w:t>7</w:t>
            </w:r>
            <w:r w:rsidR="00E82450">
              <w:rPr>
                <w:b/>
              </w:rPr>
              <w:t>82</w:t>
            </w:r>
            <w:r w:rsidRPr="00245D11">
              <w:rPr>
                <w:b/>
              </w:rPr>
              <w:t>.</w:t>
            </w:r>
            <w:r w:rsidR="00A25073" w:rsidRPr="00245D11">
              <w:rPr>
                <w:b/>
              </w:rPr>
              <w:t>4</w:t>
            </w:r>
            <w:r w:rsidR="00E82450">
              <w:rPr>
                <w:b/>
              </w:rPr>
              <w:t>00</w:t>
            </w:r>
            <w:r w:rsidRPr="00245D11">
              <w:rPr>
                <w:b/>
              </w:rPr>
              <w:t>.000</w:t>
            </w:r>
          </w:p>
          <w:p w:rsidR="001C68BD" w:rsidRPr="00245D11" w:rsidRDefault="001C68BD" w:rsidP="001C68BD">
            <w:pPr>
              <w:snapToGrid w:val="0"/>
              <w:jc w:val="center"/>
              <w:rPr>
                <w:b/>
                <w:lang w:val="sr-Cyrl-CS"/>
              </w:rPr>
            </w:pPr>
          </w:p>
          <w:p w:rsidR="001C68BD" w:rsidRPr="00245D11" w:rsidRDefault="001C68BD" w:rsidP="001C68BD">
            <w:pPr>
              <w:jc w:val="center"/>
            </w:pPr>
            <w:r w:rsidRPr="00245D11">
              <w:t>3</w:t>
            </w:r>
            <w:r w:rsidR="00E82450">
              <w:rPr>
                <w:lang/>
              </w:rPr>
              <w:t>85</w:t>
            </w:r>
            <w:r w:rsidRPr="00245D11">
              <w:t>.</w:t>
            </w:r>
            <w:r w:rsidR="00E82450">
              <w:rPr>
                <w:lang/>
              </w:rPr>
              <w:t>90</w:t>
            </w:r>
            <w:r w:rsidR="00995F1F" w:rsidRPr="00245D11">
              <w:rPr>
                <w:lang/>
              </w:rPr>
              <w:t>0</w:t>
            </w:r>
            <w:r w:rsidRPr="00245D11">
              <w:t>.000</w:t>
            </w:r>
          </w:p>
          <w:p w:rsidR="001C68BD" w:rsidRPr="00245D11" w:rsidRDefault="001C68BD" w:rsidP="001C68BD">
            <w:pPr>
              <w:jc w:val="center"/>
            </w:pPr>
          </w:p>
          <w:p w:rsidR="001C68BD" w:rsidRPr="00245D11" w:rsidRDefault="001C68BD" w:rsidP="00995F1F">
            <w:pPr>
              <w:jc w:val="center"/>
              <w:rPr>
                <w:lang w:val="sr-Cyrl-CS"/>
              </w:rPr>
            </w:pPr>
            <w:r w:rsidRPr="00245D11">
              <w:t>9</w:t>
            </w:r>
            <w:r w:rsidR="00C20DA1" w:rsidRPr="00245D11">
              <w:rPr>
                <w:lang/>
              </w:rPr>
              <w:t>8</w:t>
            </w:r>
            <w:r w:rsidRPr="00245D11">
              <w:rPr>
                <w:lang w:val="sr-Cyrl-CS"/>
              </w:rPr>
              <w:t>.</w:t>
            </w:r>
            <w:r w:rsidR="00C20DA1" w:rsidRPr="00245D11">
              <w:rPr>
                <w:lang/>
              </w:rPr>
              <w:t>000</w:t>
            </w:r>
            <w:r w:rsidRPr="00245D11">
              <w:rPr>
                <w:lang w:val="sr-Cyrl-CS"/>
              </w:rPr>
              <w:t>.000</w:t>
            </w:r>
          </w:p>
          <w:p w:rsidR="001C68BD" w:rsidRPr="00245D11" w:rsidRDefault="001C68BD" w:rsidP="001C68BD">
            <w:pPr>
              <w:jc w:val="center"/>
            </w:pPr>
            <w:r w:rsidRPr="00245D11">
              <w:t>60.500.000</w:t>
            </w:r>
          </w:p>
          <w:p w:rsidR="001C68BD" w:rsidRPr="00245D11" w:rsidRDefault="001C68BD" w:rsidP="001C68BD">
            <w:pPr>
              <w:jc w:val="center"/>
            </w:pPr>
            <w:r w:rsidRPr="00245D11">
              <w:rPr>
                <w:lang w:val="sr-Cyrl-CS"/>
              </w:rPr>
              <w:t>1</w:t>
            </w:r>
            <w:r w:rsidRPr="00245D11">
              <w:t>3</w:t>
            </w:r>
            <w:r w:rsidRPr="00245D11">
              <w:rPr>
                <w:lang w:val="sr-Cyrl-CS"/>
              </w:rPr>
              <w:t>0.000.000</w:t>
            </w:r>
          </w:p>
          <w:p w:rsidR="001C68BD" w:rsidRPr="00245D11" w:rsidRDefault="001C68BD" w:rsidP="001C68BD">
            <w:pPr>
              <w:jc w:val="center"/>
            </w:pPr>
          </w:p>
          <w:p w:rsidR="001C68BD" w:rsidRPr="00245D11" w:rsidRDefault="00E82450" w:rsidP="001C68BD">
            <w:pPr>
              <w:jc w:val="center"/>
            </w:pPr>
            <w:r>
              <w:rPr>
                <w:lang/>
              </w:rPr>
              <w:t>81</w:t>
            </w:r>
            <w:r w:rsidR="001C68BD" w:rsidRPr="00245D11">
              <w:rPr>
                <w:lang w:val="sr-Cyrl-CS"/>
              </w:rPr>
              <w:t>.</w:t>
            </w:r>
            <w:r>
              <w:t>786</w:t>
            </w:r>
            <w:r w:rsidR="001C68BD" w:rsidRPr="00245D11">
              <w:rPr>
                <w:lang w:val="sr-Cyrl-CS"/>
              </w:rPr>
              <w:t>.000</w:t>
            </w:r>
          </w:p>
          <w:p w:rsidR="001C68BD" w:rsidRPr="00245D11" w:rsidRDefault="001C68BD" w:rsidP="001C68BD">
            <w:pPr>
              <w:jc w:val="center"/>
            </w:pPr>
            <w:r w:rsidRPr="00245D11">
              <w:t>5</w:t>
            </w:r>
            <w:r w:rsidRPr="00245D11">
              <w:rPr>
                <w:lang w:val="sr-Cyrl-CS"/>
              </w:rPr>
              <w:t>.000.000</w:t>
            </w:r>
          </w:p>
          <w:p w:rsidR="001C68BD" w:rsidRPr="00245D11" w:rsidRDefault="001C68BD" w:rsidP="001C68BD">
            <w:pPr>
              <w:jc w:val="center"/>
              <w:rPr>
                <w:lang w:val="sr-Cyrl-CS"/>
              </w:rPr>
            </w:pPr>
          </w:p>
          <w:p w:rsidR="001C68BD" w:rsidRPr="00245D11" w:rsidRDefault="001C68BD" w:rsidP="001C68BD">
            <w:pPr>
              <w:jc w:val="center"/>
              <w:rPr>
                <w:lang w:val="sr-Cyrl-CS"/>
              </w:rPr>
            </w:pPr>
          </w:p>
          <w:p w:rsidR="001C68BD" w:rsidRPr="00245D11" w:rsidRDefault="00E82450" w:rsidP="001C68BD">
            <w:pPr>
              <w:jc w:val="center"/>
            </w:pPr>
            <w:r>
              <w:rPr>
                <w:lang/>
              </w:rPr>
              <w:t>21</w:t>
            </w:r>
            <w:r w:rsidR="001C68BD" w:rsidRPr="00245D11">
              <w:rPr>
                <w:lang w:val="sr-Cyrl-CS"/>
              </w:rPr>
              <w:t>.</w:t>
            </w:r>
            <w:r>
              <w:rPr>
                <w:lang/>
              </w:rPr>
              <w:t>214</w:t>
            </w:r>
            <w:r w:rsidR="001C68BD" w:rsidRPr="00245D11">
              <w:rPr>
                <w:lang w:val="sr-Cyrl-CS"/>
              </w:rPr>
              <w:t>.000</w:t>
            </w:r>
          </w:p>
        </w:tc>
        <w:tc>
          <w:tcPr>
            <w:tcW w:w="1693" w:type="dxa"/>
          </w:tcPr>
          <w:p w:rsidR="001C68BD" w:rsidRPr="00245D11" w:rsidRDefault="006C4827" w:rsidP="00DD2C24">
            <w:pPr>
              <w:tabs>
                <w:tab w:val="left" w:pos="5960"/>
              </w:tabs>
              <w:snapToGrid w:val="0"/>
              <w:jc w:val="center"/>
              <w:cnfStyle w:val="000000010000"/>
              <w:rPr>
                <w:b/>
              </w:rPr>
            </w:pPr>
            <w:r w:rsidRPr="00245D11">
              <w:rPr>
                <w:b/>
              </w:rPr>
              <w:t>6</w:t>
            </w:r>
            <w:r w:rsidR="00AF6655">
              <w:rPr>
                <w:b/>
              </w:rPr>
              <w:t>84</w:t>
            </w:r>
            <w:r w:rsidRPr="00245D11">
              <w:rPr>
                <w:b/>
              </w:rPr>
              <w:t>.</w:t>
            </w:r>
            <w:r w:rsidR="00AF6655">
              <w:rPr>
                <w:b/>
              </w:rPr>
              <w:t>050</w:t>
            </w:r>
            <w:r w:rsidR="001C68BD" w:rsidRPr="00245D11">
              <w:rPr>
                <w:b/>
              </w:rPr>
              <w:t>.</w:t>
            </w:r>
            <w:r w:rsidR="00A25073" w:rsidRPr="00245D11">
              <w:rPr>
                <w:b/>
              </w:rPr>
              <w:t>000</w:t>
            </w:r>
          </w:p>
          <w:p w:rsidR="001C68BD" w:rsidRPr="00245D11" w:rsidRDefault="001C68BD" w:rsidP="001C68BD">
            <w:pPr>
              <w:snapToGrid w:val="0"/>
              <w:jc w:val="center"/>
              <w:cnfStyle w:val="000000010000"/>
              <w:rPr>
                <w:lang w:val="sr-Cyrl-CS"/>
              </w:rPr>
            </w:pPr>
          </w:p>
          <w:p w:rsidR="001C68BD" w:rsidRPr="00245D11" w:rsidRDefault="006C4827" w:rsidP="006C4827">
            <w:pPr>
              <w:jc w:val="center"/>
              <w:cnfStyle w:val="000000010000"/>
            </w:pPr>
            <w:r w:rsidRPr="00245D11">
              <w:t>3</w:t>
            </w:r>
            <w:r w:rsidR="00AF6655">
              <w:t>00</w:t>
            </w:r>
            <w:r w:rsidR="001C68BD" w:rsidRPr="00245D11">
              <w:t>.</w:t>
            </w:r>
            <w:r w:rsidR="00AF6655">
              <w:t>850</w:t>
            </w:r>
            <w:r w:rsidR="001C68BD" w:rsidRPr="00245D11">
              <w:t>.000</w:t>
            </w:r>
          </w:p>
          <w:p w:rsidR="001C68BD" w:rsidRPr="00245D11" w:rsidRDefault="001C68BD" w:rsidP="001C68BD">
            <w:pPr>
              <w:jc w:val="center"/>
              <w:cnfStyle w:val="000000010000"/>
            </w:pPr>
          </w:p>
          <w:p w:rsidR="001C68BD" w:rsidRPr="00245D11" w:rsidRDefault="001C68BD" w:rsidP="00890C44">
            <w:pPr>
              <w:jc w:val="center"/>
              <w:cnfStyle w:val="000000010000"/>
              <w:rPr>
                <w:lang/>
              </w:rPr>
            </w:pPr>
            <w:r w:rsidRPr="00245D11">
              <w:t>9</w:t>
            </w:r>
            <w:r w:rsidR="00A25073" w:rsidRPr="00245D11">
              <w:rPr>
                <w:lang/>
              </w:rPr>
              <w:t>8.000</w:t>
            </w:r>
            <w:r w:rsidRPr="00245D11">
              <w:t>.000</w:t>
            </w:r>
          </w:p>
          <w:p w:rsidR="001C68BD" w:rsidRPr="00245D11" w:rsidRDefault="001C68BD" w:rsidP="001C68BD">
            <w:pPr>
              <w:jc w:val="center"/>
              <w:cnfStyle w:val="000000010000"/>
            </w:pPr>
            <w:r w:rsidRPr="00245D11">
              <w:t>60.500.000</w:t>
            </w:r>
          </w:p>
          <w:p w:rsidR="001C68BD" w:rsidRPr="00245D11" w:rsidRDefault="00DD2C24" w:rsidP="00DD2C24">
            <w:pPr>
              <w:cnfStyle w:val="000000010000"/>
            </w:pPr>
            <w:r w:rsidRPr="00245D11">
              <w:t xml:space="preserve">     </w:t>
            </w:r>
            <w:r w:rsidR="001C68BD" w:rsidRPr="00245D11">
              <w:t>130.000.000</w:t>
            </w:r>
          </w:p>
          <w:p w:rsidR="001C68BD" w:rsidRPr="00245D11" w:rsidRDefault="001C68BD" w:rsidP="001C68BD">
            <w:pPr>
              <w:jc w:val="center"/>
              <w:cnfStyle w:val="000000010000"/>
            </w:pPr>
          </w:p>
          <w:p w:rsidR="001C68BD" w:rsidRPr="00245D11" w:rsidRDefault="00AF6655" w:rsidP="006C4827">
            <w:pPr>
              <w:jc w:val="center"/>
              <w:cnfStyle w:val="000000010000"/>
              <w:rPr>
                <w:lang/>
              </w:rPr>
            </w:pPr>
            <w:r>
              <w:rPr>
                <w:lang/>
              </w:rPr>
              <w:t>68</w:t>
            </w:r>
            <w:r w:rsidR="001C68BD" w:rsidRPr="00245D11">
              <w:t>.</w:t>
            </w:r>
            <w:r>
              <w:rPr>
                <w:lang/>
              </w:rPr>
              <w:t>000</w:t>
            </w:r>
            <w:r w:rsidR="001C68BD" w:rsidRPr="00245D11">
              <w:t>.000</w:t>
            </w:r>
          </w:p>
          <w:p w:rsidR="001C68BD" w:rsidRPr="00245D11" w:rsidRDefault="00A25073" w:rsidP="001C68BD">
            <w:pPr>
              <w:jc w:val="center"/>
              <w:cnfStyle w:val="000000010000"/>
            </w:pPr>
            <w:r w:rsidRPr="00245D11">
              <w:t>5.000.000</w:t>
            </w:r>
          </w:p>
          <w:p w:rsidR="001C68BD" w:rsidRPr="00245D11" w:rsidRDefault="001C68BD" w:rsidP="001C68BD">
            <w:pPr>
              <w:jc w:val="center"/>
              <w:cnfStyle w:val="000000010000"/>
            </w:pPr>
          </w:p>
          <w:p w:rsidR="001C68BD" w:rsidRPr="00245D11" w:rsidRDefault="001C68BD" w:rsidP="001C68BD">
            <w:pPr>
              <w:jc w:val="center"/>
              <w:cnfStyle w:val="000000010000"/>
            </w:pPr>
          </w:p>
          <w:p w:rsidR="001C68BD" w:rsidRPr="00245D11" w:rsidRDefault="00AF6655" w:rsidP="001C68BD">
            <w:pPr>
              <w:jc w:val="center"/>
              <w:cnfStyle w:val="000000010000"/>
            </w:pPr>
            <w:r>
              <w:t>18</w:t>
            </w:r>
            <w:r w:rsidR="001C68BD" w:rsidRPr="00245D11">
              <w:t>.</w:t>
            </w:r>
            <w:r>
              <w:rPr>
                <w:lang/>
              </w:rPr>
              <w:t>700</w:t>
            </w:r>
            <w:r w:rsidR="001C68BD" w:rsidRPr="00245D11">
              <w:t>.</w:t>
            </w:r>
            <w:r w:rsidR="000D6140" w:rsidRPr="00245D11">
              <w:t>000</w:t>
            </w:r>
          </w:p>
        </w:tc>
        <w:tc>
          <w:tcPr>
            <w:cnfStyle w:val="000010000000"/>
            <w:tcW w:w="1561" w:type="dxa"/>
          </w:tcPr>
          <w:p w:rsidR="001C68BD" w:rsidRPr="00245D11" w:rsidRDefault="001C68BD" w:rsidP="00DD2C24">
            <w:pPr>
              <w:tabs>
                <w:tab w:val="left" w:pos="5960"/>
              </w:tabs>
              <w:snapToGrid w:val="0"/>
              <w:jc w:val="center"/>
              <w:rPr>
                <w:lang/>
              </w:rPr>
            </w:pPr>
            <w:r w:rsidRPr="00245D11">
              <w:rPr>
                <w:b/>
              </w:rPr>
              <w:t>0,</w:t>
            </w:r>
            <w:r w:rsidR="00E82450">
              <w:rPr>
                <w:b/>
                <w:lang/>
              </w:rPr>
              <w:t>87</w:t>
            </w:r>
          </w:p>
          <w:p w:rsidR="001C68BD" w:rsidRPr="00245D11" w:rsidRDefault="001C68BD" w:rsidP="001C68BD">
            <w:pPr>
              <w:snapToGrid w:val="0"/>
              <w:jc w:val="center"/>
              <w:rPr>
                <w:lang w:val="sr-Cyrl-CS"/>
              </w:rPr>
            </w:pPr>
          </w:p>
          <w:p w:rsidR="001C68BD" w:rsidRPr="00E82450" w:rsidRDefault="00A86D52" w:rsidP="001C68BD">
            <w:pPr>
              <w:jc w:val="center"/>
              <w:rPr>
                <w:lang/>
              </w:rPr>
            </w:pPr>
            <w:r w:rsidRPr="00245D11">
              <w:rPr>
                <w:lang/>
              </w:rPr>
              <w:t>0</w:t>
            </w:r>
            <w:r w:rsidR="001C68BD" w:rsidRPr="00245D11">
              <w:t>,</w:t>
            </w:r>
            <w:r w:rsidR="00E82450">
              <w:rPr>
                <w:lang/>
              </w:rPr>
              <w:t>78</w:t>
            </w:r>
          </w:p>
          <w:p w:rsidR="001C68BD" w:rsidRPr="00245D11" w:rsidRDefault="001C68BD" w:rsidP="001C68BD">
            <w:pPr>
              <w:jc w:val="center"/>
            </w:pPr>
          </w:p>
          <w:p w:rsidR="001C68BD" w:rsidRPr="00245D11" w:rsidRDefault="001C68BD" w:rsidP="001C68BD">
            <w:pPr>
              <w:jc w:val="center"/>
            </w:pPr>
            <w:r w:rsidRPr="00245D11">
              <w:t>1,0</w:t>
            </w:r>
            <w:r w:rsidR="00AF4C69" w:rsidRPr="00245D11">
              <w:t>0</w:t>
            </w:r>
          </w:p>
          <w:p w:rsidR="001C68BD" w:rsidRPr="00245D11" w:rsidRDefault="001C68BD" w:rsidP="001C68BD">
            <w:pPr>
              <w:tabs>
                <w:tab w:val="left" w:pos="1320"/>
              </w:tabs>
              <w:jc w:val="center"/>
            </w:pPr>
            <w:r w:rsidRPr="00245D11">
              <w:t>1,00</w:t>
            </w:r>
          </w:p>
          <w:p w:rsidR="001C68BD" w:rsidRPr="00245D11" w:rsidRDefault="001C68BD" w:rsidP="001C68BD">
            <w:pPr>
              <w:tabs>
                <w:tab w:val="left" w:pos="1320"/>
              </w:tabs>
              <w:jc w:val="center"/>
            </w:pPr>
            <w:r w:rsidRPr="00245D11">
              <w:t>1,00</w:t>
            </w:r>
          </w:p>
          <w:p w:rsidR="001C68BD" w:rsidRPr="00245D11" w:rsidRDefault="001C68BD" w:rsidP="001C68BD">
            <w:pPr>
              <w:tabs>
                <w:tab w:val="left" w:pos="1320"/>
              </w:tabs>
              <w:jc w:val="center"/>
            </w:pPr>
          </w:p>
          <w:p w:rsidR="00A86D52" w:rsidRPr="00245D11" w:rsidRDefault="00A86D52" w:rsidP="00A86D52">
            <w:pPr>
              <w:jc w:val="center"/>
              <w:rPr>
                <w:lang/>
              </w:rPr>
            </w:pPr>
            <w:r w:rsidRPr="00245D11">
              <w:rPr>
                <w:lang/>
              </w:rPr>
              <w:t>0</w:t>
            </w:r>
            <w:r w:rsidR="001C68BD" w:rsidRPr="00245D11">
              <w:t>,</w:t>
            </w:r>
            <w:r w:rsidR="00E82450">
              <w:rPr>
                <w:lang/>
              </w:rPr>
              <w:t>83</w:t>
            </w:r>
          </w:p>
          <w:p w:rsidR="001C68BD" w:rsidRPr="00245D11" w:rsidRDefault="00AF4C69" w:rsidP="001C68BD">
            <w:pPr>
              <w:jc w:val="center"/>
            </w:pPr>
            <w:r w:rsidRPr="00245D11">
              <w:t>1,00</w:t>
            </w:r>
          </w:p>
          <w:p w:rsidR="001C68BD" w:rsidRPr="00245D11" w:rsidRDefault="001C68BD" w:rsidP="001C68BD">
            <w:pPr>
              <w:jc w:val="center"/>
            </w:pPr>
          </w:p>
          <w:p w:rsidR="001C68BD" w:rsidRPr="00245D11" w:rsidRDefault="001C68BD" w:rsidP="001C68BD">
            <w:pPr>
              <w:jc w:val="center"/>
            </w:pPr>
          </w:p>
          <w:p w:rsidR="001C68BD" w:rsidRPr="00245D11" w:rsidRDefault="00E82450" w:rsidP="001C68BD">
            <w:pPr>
              <w:jc w:val="center"/>
              <w:rPr>
                <w:lang/>
              </w:rPr>
            </w:pPr>
            <w:r>
              <w:t>0</w:t>
            </w:r>
            <w:r w:rsidR="001C68BD" w:rsidRPr="00245D11">
              <w:t>,</w:t>
            </w:r>
            <w:r>
              <w:rPr>
                <w:lang/>
              </w:rPr>
              <w:t>88</w:t>
            </w:r>
          </w:p>
        </w:tc>
      </w:tr>
      <w:tr w:rsidR="001C68BD" w:rsidRPr="00245D11" w:rsidTr="00E82450">
        <w:trPr>
          <w:cnfStyle w:val="000000100000"/>
          <w:trHeight w:val="2203"/>
        </w:trPr>
        <w:tc>
          <w:tcPr>
            <w:cnfStyle w:val="000010000000"/>
            <w:tcW w:w="828" w:type="dxa"/>
          </w:tcPr>
          <w:p w:rsidR="001C68BD" w:rsidRPr="00245D11" w:rsidRDefault="001C68BD" w:rsidP="001C68BD">
            <w:pPr>
              <w:tabs>
                <w:tab w:val="left" w:pos="5960"/>
              </w:tabs>
              <w:snapToGrid w:val="0"/>
              <w:rPr>
                <w:b/>
                <w:color w:val="000000"/>
              </w:rPr>
            </w:pPr>
            <w:r w:rsidRPr="00245D11">
              <w:rPr>
                <w:b/>
                <w:color w:val="000000"/>
              </w:rPr>
              <w:t xml:space="preserve">  III</w:t>
            </w:r>
          </w:p>
          <w:p w:rsidR="001C68BD" w:rsidRPr="00245D11" w:rsidRDefault="001C68BD" w:rsidP="001C68BD">
            <w:pPr>
              <w:tabs>
                <w:tab w:val="left" w:pos="5960"/>
              </w:tabs>
              <w:snapToGrid w:val="0"/>
              <w:rPr>
                <w:color w:val="000000"/>
              </w:rPr>
            </w:pPr>
          </w:p>
          <w:p w:rsidR="001C68BD" w:rsidRPr="00245D11" w:rsidRDefault="001C68BD" w:rsidP="00DA2E62">
            <w:pPr>
              <w:tabs>
                <w:tab w:val="left" w:pos="5960"/>
              </w:tabs>
              <w:rPr>
                <w:color w:val="000000"/>
              </w:rPr>
            </w:pPr>
            <w:r w:rsidRPr="00245D11">
              <w:rPr>
                <w:color w:val="000000"/>
              </w:rPr>
              <w:t xml:space="preserve">  1.</w:t>
            </w:r>
          </w:p>
          <w:p w:rsidR="001C68BD" w:rsidRPr="00245D11" w:rsidRDefault="001C68BD" w:rsidP="00DA2E62">
            <w:pPr>
              <w:tabs>
                <w:tab w:val="left" w:pos="5960"/>
              </w:tabs>
              <w:rPr>
                <w:color w:val="000000"/>
              </w:rPr>
            </w:pPr>
            <w:r w:rsidRPr="00245D11">
              <w:rPr>
                <w:color w:val="000000"/>
              </w:rPr>
              <w:t xml:space="preserve">  2.</w:t>
            </w:r>
          </w:p>
          <w:p w:rsidR="001C68BD" w:rsidRPr="00245D11" w:rsidRDefault="001C68BD" w:rsidP="00DA2E62">
            <w:pPr>
              <w:tabs>
                <w:tab w:val="left" w:pos="5960"/>
              </w:tabs>
              <w:rPr>
                <w:color w:val="000000"/>
              </w:rPr>
            </w:pPr>
            <w:r w:rsidRPr="00245D11">
              <w:rPr>
                <w:color w:val="000000"/>
              </w:rPr>
              <w:t xml:space="preserve">  3.</w:t>
            </w:r>
          </w:p>
          <w:p w:rsidR="001C68BD" w:rsidRPr="00245D11" w:rsidRDefault="001C68BD" w:rsidP="00DA2E62">
            <w:pPr>
              <w:rPr>
                <w:color w:val="000000"/>
              </w:rPr>
            </w:pPr>
            <w:r w:rsidRPr="00245D11">
              <w:rPr>
                <w:color w:val="000000"/>
              </w:rPr>
              <w:t xml:space="preserve">  4.</w:t>
            </w:r>
          </w:p>
          <w:p w:rsidR="001C68BD" w:rsidRPr="00245D11" w:rsidRDefault="001C68BD" w:rsidP="00DA2E62">
            <w:pPr>
              <w:rPr>
                <w:color w:val="000000"/>
              </w:rPr>
            </w:pPr>
            <w:r w:rsidRPr="00245D11">
              <w:rPr>
                <w:color w:val="000000"/>
              </w:rPr>
              <w:t xml:space="preserve">  </w:t>
            </w:r>
          </w:p>
        </w:tc>
        <w:tc>
          <w:tcPr>
            <w:tcW w:w="3420" w:type="dxa"/>
          </w:tcPr>
          <w:p w:rsidR="001C68BD" w:rsidRPr="00245D11" w:rsidRDefault="001C68BD" w:rsidP="001C68BD">
            <w:pPr>
              <w:tabs>
                <w:tab w:val="left" w:pos="5960"/>
              </w:tabs>
              <w:cnfStyle w:val="000000100000"/>
              <w:rPr>
                <w:b/>
                <w:u w:val="single"/>
              </w:rPr>
            </w:pPr>
            <w:r w:rsidRPr="00245D11">
              <w:rPr>
                <w:b/>
                <w:u w:val="single"/>
                <w:lang w:val="sr-Cyrl-CS"/>
              </w:rPr>
              <w:t>Пословни расходи</w:t>
            </w:r>
          </w:p>
          <w:p w:rsidR="001C68BD" w:rsidRPr="00245D11" w:rsidRDefault="001C68BD" w:rsidP="001C68BD">
            <w:pPr>
              <w:tabs>
                <w:tab w:val="left" w:pos="5960"/>
              </w:tabs>
              <w:cnfStyle w:val="000000100000"/>
            </w:pPr>
          </w:p>
          <w:p w:rsidR="001C68BD" w:rsidRPr="00245D11" w:rsidRDefault="001C68BD" w:rsidP="001C68BD">
            <w:pPr>
              <w:tabs>
                <w:tab w:val="left" w:pos="5960"/>
              </w:tabs>
              <w:cnfStyle w:val="000000100000"/>
            </w:pPr>
            <w:r w:rsidRPr="00245D11">
              <w:rPr>
                <w:lang w:val="sr-Cyrl-CS"/>
              </w:rPr>
              <w:t>Трошкови материјала</w:t>
            </w:r>
          </w:p>
          <w:p w:rsidR="001C68BD" w:rsidRPr="00245D11" w:rsidRDefault="001C68BD" w:rsidP="001C68BD">
            <w:pPr>
              <w:tabs>
                <w:tab w:val="left" w:pos="5960"/>
              </w:tabs>
              <w:cnfStyle w:val="000000100000"/>
            </w:pPr>
            <w:r w:rsidRPr="00245D11">
              <w:rPr>
                <w:lang w:val="sr-Cyrl-CS"/>
              </w:rPr>
              <w:t>Трош.зар.нак. и ост.расх.</w:t>
            </w:r>
          </w:p>
          <w:p w:rsidR="001C68BD" w:rsidRPr="00245D11" w:rsidRDefault="001C68BD" w:rsidP="001C68BD">
            <w:pPr>
              <w:tabs>
                <w:tab w:val="left" w:pos="5960"/>
              </w:tabs>
              <w:cnfStyle w:val="000000100000"/>
            </w:pPr>
            <w:r w:rsidRPr="00245D11">
              <w:rPr>
                <w:lang w:val="sr-Cyrl-CS"/>
              </w:rPr>
              <w:t>Трошкови амортизације</w:t>
            </w:r>
          </w:p>
          <w:p w:rsidR="001C68BD" w:rsidRPr="00245D11" w:rsidRDefault="001C68BD" w:rsidP="001C68BD">
            <w:pPr>
              <w:tabs>
                <w:tab w:val="left" w:pos="5960"/>
              </w:tabs>
              <w:cnfStyle w:val="000000100000"/>
            </w:pPr>
            <w:r w:rsidRPr="00245D11">
              <w:rPr>
                <w:lang w:val="sr-Cyrl-CS"/>
              </w:rPr>
              <w:t>Остали пословни расход</w:t>
            </w:r>
          </w:p>
        </w:tc>
        <w:tc>
          <w:tcPr>
            <w:cnfStyle w:val="000010000000"/>
            <w:tcW w:w="2097" w:type="dxa"/>
          </w:tcPr>
          <w:p w:rsidR="001C68BD" w:rsidRPr="00245D11" w:rsidRDefault="00AF4C69" w:rsidP="00DD2C24">
            <w:pPr>
              <w:tabs>
                <w:tab w:val="left" w:pos="5960"/>
              </w:tabs>
              <w:snapToGrid w:val="0"/>
              <w:jc w:val="center"/>
            </w:pPr>
            <w:r w:rsidRPr="00245D11">
              <w:rPr>
                <w:b/>
                <w:lang/>
              </w:rPr>
              <w:t>64</w:t>
            </w:r>
            <w:r w:rsidR="00E82450">
              <w:rPr>
                <w:b/>
                <w:lang/>
              </w:rPr>
              <w:t>8</w:t>
            </w:r>
            <w:r w:rsidR="001C68BD" w:rsidRPr="00245D11">
              <w:rPr>
                <w:b/>
              </w:rPr>
              <w:t>.</w:t>
            </w:r>
            <w:r w:rsidR="00E82450">
              <w:rPr>
                <w:b/>
                <w:lang/>
              </w:rPr>
              <w:t>074</w:t>
            </w:r>
            <w:r w:rsidR="001C68BD" w:rsidRPr="00245D11">
              <w:rPr>
                <w:b/>
              </w:rPr>
              <w:t>.000</w:t>
            </w:r>
          </w:p>
          <w:p w:rsidR="001C68BD" w:rsidRPr="00245D11" w:rsidRDefault="001C68BD" w:rsidP="001C68BD">
            <w:pPr>
              <w:snapToGrid w:val="0"/>
              <w:jc w:val="right"/>
              <w:rPr>
                <w:b/>
                <w:lang w:val="sr-Cyrl-CS"/>
              </w:rPr>
            </w:pPr>
          </w:p>
          <w:p w:rsidR="001C68BD" w:rsidRPr="00245D11" w:rsidRDefault="00E82450" w:rsidP="00DD2C24">
            <w:pPr>
              <w:jc w:val="center"/>
            </w:pPr>
            <w:r>
              <w:rPr>
                <w:lang/>
              </w:rPr>
              <w:t>72</w:t>
            </w:r>
            <w:r w:rsidR="001C68BD" w:rsidRPr="00245D11">
              <w:t>.</w:t>
            </w:r>
            <w:r>
              <w:rPr>
                <w:lang/>
              </w:rPr>
              <w:t>48</w:t>
            </w:r>
            <w:r w:rsidR="00AF4C69" w:rsidRPr="00245D11">
              <w:rPr>
                <w:lang/>
              </w:rPr>
              <w:t>0</w:t>
            </w:r>
            <w:r w:rsidR="001C68BD" w:rsidRPr="00245D11">
              <w:t>.0</w:t>
            </w:r>
            <w:r w:rsidR="001C68BD" w:rsidRPr="00245D11">
              <w:rPr>
                <w:lang w:val="sr-Cyrl-CS"/>
              </w:rPr>
              <w:t>00</w:t>
            </w:r>
          </w:p>
          <w:p w:rsidR="001C68BD" w:rsidRPr="00245D11" w:rsidRDefault="00DD2C24" w:rsidP="00DD2C24">
            <w:r w:rsidRPr="00245D11">
              <w:rPr>
                <w:lang/>
              </w:rPr>
              <w:t xml:space="preserve">  </w:t>
            </w:r>
            <w:r w:rsidR="00E82450">
              <w:rPr>
                <w:lang/>
              </w:rPr>
              <w:t xml:space="preserve">  </w:t>
            </w:r>
            <w:r w:rsidRPr="00245D11">
              <w:rPr>
                <w:lang/>
              </w:rPr>
              <w:t xml:space="preserve">  </w:t>
            </w:r>
            <w:r w:rsidR="00E82450">
              <w:rPr>
                <w:lang/>
              </w:rPr>
              <w:t>410</w:t>
            </w:r>
            <w:r w:rsidR="001C68BD" w:rsidRPr="00245D11">
              <w:t>.</w:t>
            </w:r>
            <w:r w:rsidR="00E82450">
              <w:rPr>
                <w:lang/>
              </w:rPr>
              <w:t>589</w:t>
            </w:r>
            <w:r w:rsidR="001C68BD" w:rsidRPr="00245D11">
              <w:t>.000</w:t>
            </w:r>
          </w:p>
          <w:p w:rsidR="001C68BD" w:rsidRPr="00245D11" w:rsidRDefault="00E82450" w:rsidP="00DD2C24">
            <w:pPr>
              <w:jc w:val="center"/>
            </w:pPr>
            <w:r>
              <w:t>7</w:t>
            </w:r>
            <w:r w:rsidR="00AF4C69" w:rsidRPr="00245D11">
              <w:t>1</w:t>
            </w:r>
            <w:r w:rsidR="001C68BD" w:rsidRPr="00245D11">
              <w:t>.</w:t>
            </w:r>
            <w:r w:rsidR="00AF4C69" w:rsidRPr="00245D11">
              <w:t>756</w:t>
            </w:r>
            <w:r w:rsidR="001C68BD" w:rsidRPr="00245D11">
              <w:rPr>
                <w:lang w:val="sr-Cyrl-CS"/>
              </w:rPr>
              <w:t>.000</w:t>
            </w:r>
          </w:p>
          <w:p w:rsidR="001C68BD" w:rsidRPr="00245D11" w:rsidRDefault="00E82450" w:rsidP="00DD2C24">
            <w:pPr>
              <w:jc w:val="center"/>
            </w:pPr>
            <w:r>
              <w:rPr>
                <w:lang/>
              </w:rPr>
              <w:t>73</w:t>
            </w:r>
            <w:r w:rsidR="001C68BD" w:rsidRPr="00245D11">
              <w:t>.</w:t>
            </w:r>
            <w:r>
              <w:rPr>
                <w:lang/>
              </w:rPr>
              <w:t>249</w:t>
            </w:r>
            <w:r w:rsidR="001C68BD" w:rsidRPr="00245D11">
              <w:t>.000</w:t>
            </w:r>
          </w:p>
          <w:p w:rsidR="001C68BD" w:rsidRPr="00245D11" w:rsidRDefault="001C68BD" w:rsidP="001C68BD">
            <w:pPr>
              <w:jc w:val="right"/>
            </w:pPr>
          </w:p>
        </w:tc>
        <w:tc>
          <w:tcPr>
            <w:tcW w:w="1693" w:type="dxa"/>
          </w:tcPr>
          <w:p w:rsidR="001C68BD" w:rsidRPr="00AF6655" w:rsidRDefault="00DD2C24" w:rsidP="00DD2C24">
            <w:pPr>
              <w:tabs>
                <w:tab w:val="left" w:pos="5960"/>
              </w:tabs>
              <w:snapToGrid w:val="0"/>
              <w:cnfStyle w:val="000000100000"/>
              <w:rPr>
                <w:b/>
                <w:lang/>
              </w:rPr>
            </w:pPr>
            <w:r w:rsidRPr="00245D11">
              <w:rPr>
                <w:b/>
                <w:lang/>
              </w:rPr>
              <w:t xml:space="preserve">     </w:t>
            </w:r>
            <w:r w:rsidR="00624DD9" w:rsidRPr="00245D11">
              <w:rPr>
                <w:b/>
                <w:lang/>
              </w:rPr>
              <w:t>5</w:t>
            </w:r>
            <w:r w:rsidR="00AF6655">
              <w:rPr>
                <w:b/>
                <w:lang/>
              </w:rPr>
              <w:t>74</w:t>
            </w:r>
            <w:r w:rsidR="001C68BD" w:rsidRPr="00245D11">
              <w:rPr>
                <w:b/>
              </w:rPr>
              <w:t>.</w:t>
            </w:r>
            <w:r w:rsidR="00AF6655">
              <w:rPr>
                <w:b/>
                <w:lang/>
              </w:rPr>
              <w:t>180</w:t>
            </w:r>
            <w:r w:rsidR="001C68BD" w:rsidRPr="00245D11">
              <w:rPr>
                <w:b/>
              </w:rPr>
              <w:t>.000</w:t>
            </w:r>
          </w:p>
          <w:p w:rsidR="001C68BD" w:rsidRPr="00245D11" w:rsidRDefault="001C68BD" w:rsidP="001C68BD">
            <w:pPr>
              <w:snapToGrid w:val="0"/>
              <w:jc w:val="right"/>
              <w:cnfStyle w:val="000000100000"/>
              <w:rPr>
                <w:lang w:val="sr-Cyrl-CS"/>
              </w:rPr>
            </w:pPr>
          </w:p>
          <w:p w:rsidR="001C68BD" w:rsidRPr="00245D11" w:rsidRDefault="00AF6655" w:rsidP="00DD2C24">
            <w:pPr>
              <w:jc w:val="center"/>
              <w:cnfStyle w:val="000000100000"/>
            </w:pPr>
            <w:r>
              <w:rPr>
                <w:lang/>
              </w:rPr>
              <w:t>83</w:t>
            </w:r>
            <w:r w:rsidR="001C68BD" w:rsidRPr="00245D11">
              <w:t>.</w:t>
            </w:r>
            <w:r>
              <w:rPr>
                <w:lang/>
              </w:rPr>
              <w:t>130</w:t>
            </w:r>
            <w:r w:rsidR="001C68BD" w:rsidRPr="00245D11">
              <w:t>.000</w:t>
            </w:r>
          </w:p>
          <w:p w:rsidR="001C68BD" w:rsidRPr="00245D11" w:rsidRDefault="00DD2C24" w:rsidP="00DD2C24">
            <w:pPr>
              <w:cnfStyle w:val="000000100000"/>
            </w:pPr>
            <w:r w:rsidRPr="00245D11">
              <w:rPr>
                <w:lang/>
              </w:rPr>
              <w:t xml:space="preserve">  </w:t>
            </w:r>
            <w:r w:rsidR="00E82450">
              <w:rPr>
                <w:lang/>
              </w:rPr>
              <w:t xml:space="preserve"> </w:t>
            </w:r>
            <w:r w:rsidR="00FD25E7" w:rsidRPr="00245D11">
              <w:rPr>
                <w:lang/>
              </w:rPr>
              <w:t>3</w:t>
            </w:r>
            <w:r w:rsidR="00AF6655">
              <w:rPr>
                <w:lang/>
              </w:rPr>
              <w:t>83</w:t>
            </w:r>
            <w:r w:rsidR="001C68BD" w:rsidRPr="00245D11">
              <w:t>.</w:t>
            </w:r>
            <w:r w:rsidR="00AF6655">
              <w:rPr>
                <w:lang/>
              </w:rPr>
              <w:t>850</w:t>
            </w:r>
            <w:r w:rsidR="001C68BD" w:rsidRPr="00245D11">
              <w:t>.000</w:t>
            </w:r>
          </w:p>
          <w:p w:rsidR="001C68BD" w:rsidRPr="00245D11" w:rsidRDefault="00AF6655" w:rsidP="00DD2C24">
            <w:pPr>
              <w:jc w:val="center"/>
              <w:cnfStyle w:val="000000100000"/>
            </w:pPr>
            <w:r>
              <w:t>7</w:t>
            </w:r>
            <w:r w:rsidR="00624DD9" w:rsidRPr="00245D11">
              <w:rPr>
                <w:lang/>
              </w:rPr>
              <w:t>1</w:t>
            </w:r>
            <w:r w:rsidR="001C68BD" w:rsidRPr="00245D11">
              <w:t>.000</w:t>
            </w:r>
            <w:r>
              <w:t>.000</w:t>
            </w:r>
          </w:p>
          <w:p w:rsidR="001C68BD" w:rsidRPr="00245D11" w:rsidRDefault="00AF6655" w:rsidP="00DD2C24">
            <w:pPr>
              <w:jc w:val="center"/>
              <w:cnfStyle w:val="000000100000"/>
            </w:pPr>
            <w:r>
              <w:rPr>
                <w:lang/>
              </w:rPr>
              <w:t>36</w:t>
            </w:r>
            <w:r w:rsidR="001C68BD" w:rsidRPr="00245D11">
              <w:t>.</w:t>
            </w:r>
            <w:r>
              <w:rPr>
                <w:lang/>
              </w:rPr>
              <w:t>200</w:t>
            </w:r>
            <w:r w:rsidR="001C68BD" w:rsidRPr="00245D11">
              <w:t>.000</w:t>
            </w:r>
          </w:p>
        </w:tc>
        <w:tc>
          <w:tcPr>
            <w:cnfStyle w:val="000010000000"/>
            <w:tcW w:w="1561" w:type="dxa"/>
          </w:tcPr>
          <w:p w:rsidR="001C68BD" w:rsidRPr="00245D11" w:rsidRDefault="001C68BD" w:rsidP="00DD2C24">
            <w:pPr>
              <w:tabs>
                <w:tab w:val="left" w:pos="5960"/>
              </w:tabs>
              <w:snapToGrid w:val="0"/>
              <w:jc w:val="center"/>
              <w:rPr>
                <w:lang/>
              </w:rPr>
            </w:pPr>
            <w:r w:rsidRPr="00245D11">
              <w:rPr>
                <w:b/>
              </w:rPr>
              <w:t>0,</w:t>
            </w:r>
            <w:r w:rsidR="00AF4C69" w:rsidRPr="00245D11">
              <w:rPr>
                <w:b/>
                <w:lang/>
              </w:rPr>
              <w:t>8</w:t>
            </w:r>
            <w:r w:rsidR="00E82450">
              <w:rPr>
                <w:b/>
                <w:lang/>
              </w:rPr>
              <w:t>9</w:t>
            </w:r>
          </w:p>
          <w:p w:rsidR="001C68BD" w:rsidRPr="00245D11" w:rsidRDefault="001C68BD" w:rsidP="001C68BD">
            <w:pPr>
              <w:snapToGrid w:val="0"/>
              <w:jc w:val="right"/>
              <w:rPr>
                <w:lang w:val="sr-Cyrl-CS"/>
              </w:rPr>
            </w:pPr>
          </w:p>
          <w:p w:rsidR="001C68BD" w:rsidRPr="00245D11" w:rsidRDefault="00E82450" w:rsidP="00DD2C24">
            <w:pPr>
              <w:jc w:val="center"/>
              <w:rPr>
                <w:lang/>
              </w:rPr>
            </w:pPr>
            <w:r>
              <w:rPr>
                <w:lang/>
              </w:rPr>
              <w:t>1</w:t>
            </w:r>
            <w:r w:rsidR="001C68BD" w:rsidRPr="00245D11">
              <w:t>,</w:t>
            </w:r>
            <w:r>
              <w:rPr>
                <w:lang/>
              </w:rPr>
              <w:t>1</w:t>
            </w:r>
            <w:r w:rsidR="00AF4C69" w:rsidRPr="00245D11">
              <w:rPr>
                <w:lang/>
              </w:rPr>
              <w:t>5</w:t>
            </w:r>
          </w:p>
          <w:p w:rsidR="001C68BD" w:rsidRPr="00245D11" w:rsidRDefault="00AF4C69" w:rsidP="00DD2C24">
            <w:pPr>
              <w:jc w:val="center"/>
              <w:rPr>
                <w:lang/>
              </w:rPr>
            </w:pPr>
            <w:r w:rsidRPr="00245D11">
              <w:rPr>
                <w:lang/>
              </w:rPr>
              <w:t>0</w:t>
            </w:r>
            <w:r w:rsidR="001C68BD" w:rsidRPr="00245D11">
              <w:t>,</w:t>
            </w:r>
            <w:r w:rsidRPr="00245D11">
              <w:rPr>
                <w:lang/>
              </w:rPr>
              <w:t>9</w:t>
            </w:r>
            <w:r w:rsidR="00E82450">
              <w:rPr>
                <w:lang/>
              </w:rPr>
              <w:t>3</w:t>
            </w:r>
          </w:p>
          <w:p w:rsidR="001C68BD" w:rsidRPr="00245D11" w:rsidRDefault="00E82450" w:rsidP="00DD2C24">
            <w:pPr>
              <w:jc w:val="center"/>
              <w:rPr>
                <w:lang/>
              </w:rPr>
            </w:pPr>
            <w:r>
              <w:t>0</w:t>
            </w:r>
            <w:r w:rsidR="00AF4C69" w:rsidRPr="00245D11">
              <w:t>,</w:t>
            </w:r>
            <w:r>
              <w:t>99</w:t>
            </w:r>
          </w:p>
          <w:p w:rsidR="001C68BD" w:rsidRPr="00245D11" w:rsidRDefault="00AF4C69" w:rsidP="00DD2C24">
            <w:pPr>
              <w:jc w:val="center"/>
              <w:rPr>
                <w:lang/>
              </w:rPr>
            </w:pPr>
            <w:r w:rsidRPr="00245D11">
              <w:rPr>
                <w:lang/>
              </w:rPr>
              <w:t>0,</w:t>
            </w:r>
            <w:r w:rsidR="00E82450">
              <w:rPr>
                <w:lang/>
              </w:rPr>
              <w:t>49</w:t>
            </w:r>
          </w:p>
          <w:p w:rsidR="001C68BD" w:rsidRPr="00245D11" w:rsidRDefault="001C68BD" w:rsidP="001C68BD">
            <w:pPr>
              <w:jc w:val="right"/>
            </w:pPr>
          </w:p>
        </w:tc>
      </w:tr>
    </w:tbl>
    <w:p w:rsidR="00DA2E62" w:rsidRPr="00245D11" w:rsidRDefault="00DA2E62" w:rsidP="00DA2E62">
      <w:pPr>
        <w:spacing w:before="100" w:beforeAutospacing="1"/>
        <w:rPr>
          <w:sz w:val="22"/>
          <w:lang w:val="sr-Cyrl-CS"/>
        </w:rPr>
        <w:sectPr w:rsidR="00DA2E62" w:rsidRPr="00245D11" w:rsidSect="00C27842">
          <w:pgSz w:w="12240" w:h="15840"/>
          <w:pgMar w:top="1418" w:right="1077" w:bottom="1418" w:left="1644" w:header="709" w:footer="22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DA2E62" w:rsidRPr="00245D11" w:rsidRDefault="00DA2E62" w:rsidP="00DA2E62">
      <w:pPr>
        <w:pStyle w:val="Heading2"/>
        <w:spacing w:before="100" w:beforeAutospacing="1"/>
        <w:rPr>
          <w:rFonts w:ascii="Times New Roman" w:hAnsi="Times New Roman" w:cs="Times New Roman"/>
          <w:lang w:val="sr-Cyrl-CS"/>
        </w:rPr>
      </w:pPr>
      <w:bookmarkStart w:id="8" w:name="_Toc499116256"/>
      <w:r w:rsidRPr="00245D11">
        <w:rPr>
          <w:rFonts w:ascii="Times New Roman" w:hAnsi="Times New Roman" w:cs="Times New Roman"/>
          <w:lang w:val="sr-Cyrl-CS"/>
        </w:rPr>
        <w:lastRenderedPageBreak/>
        <w:t>АНАЛИЗА ПОСЛОВНОГ ОКРУЖЕЊА</w:t>
      </w:r>
      <w:bookmarkEnd w:id="8"/>
    </w:p>
    <w:p w:rsidR="00DA2E62" w:rsidRPr="00245D11" w:rsidRDefault="00DA2E62" w:rsidP="00DA2E62">
      <w:pPr>
        <w:tabs>
          <w:tab w:val="left" w:pos="5960"/>
        </w:tabs>
        <w:spacing w:before="100" w:beforeAutospacing="1"/>
        <w:jc w:val="both"/>
        <w:rPr>
          <w:sz w:val="22"/>
        </w:rPr>
      </w:pPr>
      <w:r w:rsidRPr="00245D11">
        <w:rPr>
          <w:sz w:val="22"/>
          <w:lang w:val="sr-Cyrl-CS"/>
        </w:rPr>
        <w:t>Јавно предузеће „Стандард“ по својој организацији је врло специфично, јер у свом саставу има скоро све комуналне делатности. Предузеће се бави производњом и дистрибуцијом воде, јавном хигијеном, одржавањем зеленила, гробљанским и пијачним услугама, грађевинским радовима и сл. Из напред наведених разлога тржиште је обезбеђено јер услуге пружамо грађанима и привреди. Локална самоуправа,  преко својих органа, контролише (преко цена услуга) и усмерава наш рад у интересу грађана.</w:t>
      </w:r>
    </w:p>
    <w:p w:rsidR="00DA2E62" w:rsidRPr="00245D11" w:rsidRDefault="00DA2E62" w:rsidP="00DA2E62">
      <w:pPr>
        <w:tabs>
          <w:tab w:val="left" w:pos="5960"/>
        </w:tabs>
        <w:spacing w:before="100" w:beforeAutospacing="1"/>
        <w:jc w:val="both"/>
        <w:rPr>
          <w:sz w:val="22"/>
        </w:rPr>
      </w:pPr>
      <w:r w:rsidRPr="00245D11">
        <w:rPr>
          <w:sz w:val="22"/>
          <w:lang w:val="sr-Cyrl-CS"/>
        </w:rPr>
        <w:t>С друге стране, трошкови пословања предузећа условљени су променама на тржишту. Материјал, електричну енергију, гориво, мазиво, заштитну опрему, канцеларијски материјал, резервне делове и др. набављамо по тржишним ценама.</w:t>
      </w:r>
    </w:p>
    <w:p w:rsidR="00DA2E62" w:rsidRPr="00245D11" w:rsidRDefault="00DA2E62" w:rsidP="00DA2E62">
      <w:pPr>
        <w:tabs>
          <w:tab w:val="left" w:pos="5960"/>
        </w:tabs>
        <w:spacing w:before="100" w:beforeAutospacing="1"/>
        <w:jc w:val="both"/>
        <w:rPr>
          <w:sz w:val="22"/>
        </w:rPr>
      </w:pPr>
      <w:r w:rsidRPr="00245D11">
        <w:rPr>
          <w:sz w:val="22"/>
          <w:lang w:val="sr-Cyrl-CS"/>
        </w:rPr>
        <w:t>Поређења можемо да правимо са сличним предузећима из других градова у оквиру наше делатности. Та поређења не дају баш праву слику, јер смо доста зависни од политике локалне самоуправе према комуналној делатности.</w:t>
      </w:r>
    </w:p>
    <w:p w:rsidR="00DA2E62" w:rsidRPr="00245D11" w:rsidRDefault="00DA2E62" w:rsidP="00DA2E62">
      <w:pPr>
        <w:pStyle w:val="Heading2"/>
        <w:rPr>
          <w:rFonts w:ascii="Times New Roman" w:hAnsi="Times New Roman" w:cs="Times New Roman"/>
          <w:lang w:val="sr-Cyrl-CS"/>
        </w:rPr>
      </w:pPr>
      <w:bookmarkStart w:id="9" w:name="_Toc499116257"/>
      <w:r w:rsidRPr="00245D11">
        <w:rPr>
          <w:rFonts w:ascii="Times New Roman" w:hAnsi="Times New Roman" w:cs="Times New Roman"/>
          <w:lang w:val="sr-Cyrl-CS"/>
        </w:rPr>
        <w:t>ПРОЦЕНА РЕСУРСА ЈАВНОГ ПРЕДУЗЕЋА</w:t>
      </w:r>
      <w:bookmarkEnd w:id="9"/>
    </w:p>
    <w:p w:rsidR="00DA2E62" w:rsidRPr="00245D11" w:rsidRDefault="00DA2E62" w:rsidP="00DA2E62">
      <w:pPr>
        <w:spacing w:before="100" w:beforeAutospacing="1"/>
        <w:jc w:val="both"/>
        <w:rPr>
          <w:sz w:val="22"/>
          <w:lang w:val="sr-Cyrl-CS"/>
        </w:rPr>
      </w:pPr>
      <w:r w:rsidRPr="00245D11">
        <w:rPr>
          <w:sz w:val="22"/>
          <w:lang w:val="sr-Cyrl-CS"/>
        </w:rPr>
        <w:t>Због</w:t>
      </w:r>
      <w:r w:rsidRPr="00245D11">
        <w:rPr>
          <w:b/>
          <w:sz w:val="22"/>
          <w:lang w:val="sr-Cyrl-CS"/>
        </w:rPr>
        <w:t xml:space="preserve">  </w:t>
      </w:r>
      <w:r w:rsidRPr="00245D11">
        <w:rPr>
          <w:sz w:val="22"/>
          <w:lang w:val="sr-Cyrl-CS"/>
        </w:rPr>
        <w:t>широке лепезе послова којима се бави предузеће, врло је тешко створити одговарајуће услове за добро обављање свих предвиђених послова. Код појединих делатности што се тиче објекта, опреме и запослених постоје добри услови (водоснабдевање).</w:t>
      </w:r>
    </w:p>
    <w:p w:rsidR="00DA2E62" w:rsidRPr="00245D11" w:rsidRDefault="00DA2E62" w:rsidP="00DA2E62">
      <w:pPr>
        <w:pStyle w:val="Heading1"/>
        <w:rPr>
          <w:rFonts w:ascii="Times New Roman" w:hAnsi="Times New Roman" w:cs="Times New Roman"/>
          <w:b w:val="0"/>
          <w:bCs w:val="0"/>
          <w:lang w:val="sr-Cyrl-CS"/>
        </w:rPr>
      </w:pPr>
      <w:bookmarkStart w:id="10" w:name="_Toc499116258"/>
      <w:r w:rsidRPr="00245D11">
        <w:rPr>
          <w:rFonts w:ascii="Times New Roman" w:hAnsi="Times New Roman" w:cs="Times New Roman"/>
          <w:b w:val="0"/>
          <w:bCs w:val="0"/>
          <w:lang w:val="sr-Cyrl-CS"/>
        </w:rPr>
        <w:t>3. МАРКЕТИНГ СТРАТЕГИЈА</w:t>
      </w:r>
      <w:bookmarkEnd w:id="10"/>
    </w:p>
    <w:p w:rsidR="00DA2E62" w:rsidRPr="00245D11" w:rsidRDefault="00DA2E62" w:rsidP="00DA2E62">
      <w:pPr>
        <w:pStyle w:val="Heading2"/>
        <w:rPr>
          <w:rFonts w:ascii="Times New Roman" w:hAnsi="Times New Roman" w:cs="Times New Roman"/>
          <w:lang w:val="sr-Cyrl-CS"/>
        </w:rPr>
      </w:pPr>
      <w:bookmarkStart w:id="11" w:name="_Toc499116259"/>
      <w:r w:rsidRPr="00245D11">
        <w:rPr>
          <w:rFonts w:ascii="Times New Roman" w:hAnsi="Times New Roman" w:cs="Times New Roman"/>
          <w:lang w:val="sr-Cyrl-CS"/>
        </w:rPr>
        <w:t>ЦЕНОВНА СТРУКТУРА</w:t>
      </w:r>
      <w:bookmarkEnd w:id="11"/>
    </w:p>
    <w:p w:rsidR="00DA2E62" w:rsidRPr="00245D11" w:rsidRDefault="00DA2E62" w:rsidP="00DA2E62">
      <w:pPr>
        <w:tabs>
          <w:tab w:val="left" w:pos="5960"/>
        </w:tabs>
        <w:spacing w:before="100" w:beforeAutospacing="1"/>
        <w:jc w:val="both"/>
        <w:rPr>
          <w:sz w:val="22"/>
        </w:rPr>
      </w:pPr>
      <w:r w:rsidRPr="00245D11">
        <w:rPr>
          <w:sz w:val="22"/>
          <w:lang w:val="sr-Cyrl-CS"/>
        </w:rPr>
        <w:t>Цене производа и услуга ће се формирати у складу са Законом о комуналним делатностима, а то су цене воде, канализације, пречишћавања код   свих корисника. Ове</w:t>
      </w:r>
      <w:r w:rsidRPr="00245D11">
        <w:rPr>
          <w:sz w:val="22"/>
          <w:lang w:val="ru-RU"/>
        </w:rPr>
        <w:t xml:space="preserve"> цен</w:t>
      </w:r>
      <w:r w:rsidRPr="00245D11">
        <w:rPr>
          <w:sz w:val="22"/>
          <w:lang w:val="sr-Cyrl-CS"/>
        </w:rPr>
        <w:t>е</w:t>
      </w:r>
      <w:r w:rsidRPr="00245D11">
        <w:rPr>
          <w:sz w:val="22"/>
          <w:lang w:val="ru-RU"/>
        </w:rPr>
        <w:t xml:space="preserve"> </w:t>
      </w:r>
      <w:r w:rsidRPr="00245D11">
        <w:rPr>
          <w:sz w:val="22"/>
          <w:lang w:val="sr-Cyrl-CS"/>
        </w:rPr>
        <w:t>су у</w:t>
      </w:r>
      <w:r w:rsidRPr="00245D11">
        <w:rPr>
          <w:sz w:val="22"/>
          <w:lang w:val="ru-RU"/>
        </w:rPr>
        <w:t xml:space="preserve"> надлежност</w:t>
      </w:r>
      <w:r w:rsidRPr="00245D11">
        <w:rPr>
          <w:sz w:val="22"/>
          <w:lang w:val="sr-Cyrl-CS"/>
        </w:rPr>
        <w:t>и</w:t>
      </w:r>
      <w:r w:rsidRPr="00245D11">
        <w:rPr>
          <w:sz w:val="22"/>
          <w:lang w:val="ru-RU"/>
        </w:rPr>
        <w:t xml:space="preserve"> Скупштине града Јагодине и решење о њ</w:t>
      </w:r>
      <w:r w:rsidRPr="00245D11">
        <w:rPr>
          <w:sz w:val="22"/>
          <w:lang w:val="sr-Cyrl-CS"/>
        </w:rPr>
        <w:t>иховој</w:t>
      </w:r>
      <w:r w:rsidRPr="00245D11">
        <w:rPr>
          <w:sz w:val="22"/>
          <w:lang w:val="ru-RU"/>
        </w:rPr>
        <w:t xml:space="preserve"> висини доноси Градско веће</w:t>
      </w:r>
      <w:r w:rsidRPr="00245D11">
        <w:rPr>
          <w:sz w:val="22"/>
          <w:lang w:val="sr-Cyrl-CS"/>
        </w:rPr>
        <w:t xml:space="preserve"> у складу са политиком пројектованог раста цена за 20</w:t>
      </w:r>
      <w:r w:rsidR="00842756">
        <w:rPr>
          <w:sz w:val="22"/>
          <w:lang/>
        </w:rPr>
        <w:t>21</w:t>
      </w:r>
      <w:r w:rsidRPr="00245D11">
        <w:rPr>
          <w:sz w:val="22"/>
          <w:lang w:val="sr-Cyrl-CS"/>
        </w:rPr>
        <w:t>. годину</w:t>
      </w:r>
      <w:r w:rsidRPr="00245D11">
        <w:rPr>
          <w:sz w:val="22"/>
          <w:lang w:val="ru-RU"/>
        </w:rPr>
        <w:t xml:space="preserve"> </w:t>
      </w:r>
      <w:r w:rsidRPr="00245D11">
        <w:rPr>
          <w:sz w:val="22"/>
          <w:lang w:val="sr-Cyrl-CS"/>
        </w:rPr>
        <w:t>.</w:t>
      </w:r>
    </w:p>
    <w:p w:rsidR="00DA2E62" w:rsidRPr="00245D11" w:rsidRDefault="00DA2E62" w:rsidP="00DA2E62">
      <w:pPr>
        <w:tabs>
          <w:tab w:val="left" w:pos="5960"/>
        </w:tabs>
        <w:spacing w:before="100" w:beforeAutospacing="1"/>
        <w:jc w:val="both"/>
        <w:rPr>
          <w:sz w:val="22"/>
        </w:rPr>
      </w:pPr>
      <w:r w:rsidRPr="00245D11">
        <w:rPr>
          <w:sz w:val="22"/>
          <w:lang w:val="sr-Cyrl-CS"/>
        </w:rPr>
        <w:t>Елементи за образовање цена су:</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Врста, обим и квалитет комуналних услуга који су утврђени стандардима и нормативима</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Вредност средстава ангажованих у пружању услуга</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Обим и квалитет рада уложеног у обављању услуга</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Висина материјалних трошкова у обављању комуналних услуга, према стандардима и нормативима утрошка енегије, материјалних и других трошкова.</w:t>
      </w:r>
    </w:p>
    <w:p w:rsidR="00DA2E62" w:rsidRPr="00245D11" w:rsidRDefault="00DA2E62" w:rsidP="00DA2E62">
      <w:pPr>
        <w:tabs>
          <w:tab w:val="left" w:pos="1065"/>
          <w:tab w:val="left" w:pos="5960"/>
        </w:tabs>
        <w:spacing w:before="100" w:beforeAutospacing="1"/>
        <w:jc w:val="both"/>
        <w:rPr>
          <w:sz w:val="22"/>
        </w:rPr>
      </w:pPr>
      <w:r w:rsidRPr="00245D11">
        <w:rPr>
          <w:sz w:val="22"/>
          <w:lang w:val="sr-Cyrl-CS"/>
        </w:rPr>
        <w:t>У складу са споразумом за импементацију прве фазе Програма „Водоснабдевање и одвођење отпадних вода  у Општинама средње велишине у Србији“ предложен је план усаглашавања тарифа које се морају образовати да би предузеће обезбедило покривеност оперативних трошкова.</w:t>
      </w:r>
    </w:p>
    <w:p w:rsidR="00DA2E62" w:rsidRPr="00245D11" w:rsidRDefault="00DA2E62" w:rsidP="00DA2E62">
      <w:pPr>
        <w:tabs>
          <w:tab w:val="left" w:pos="1065"/>
          <w:tab w:val="left" w:pos="5960"/>
        </w:tabs>
        <w:spacing w:before="100" w:beforeAutospacing="1"/>
        <w:jc w:val="both"/>
        <w:rPr>
          <w:sz w:val="22"/>
        </w:rPr>
      </w:pPr>
      <w:r w:rsidRPr="00245D11">
        <w:rPr>
          <w:sz w:val="22"/>
          <w:lang w:val="sr-Cyrl-CS"/>
        </w:rPr>
        <w:t>Остале јавне цене се формирају на следећи начин:</w:t>
      </w:r>
    </w:p>
    <w:p w:rsidR="00DA2E62" w:rsidRPr="00245D11" w:rsidRDefault="00DA2E62" w:rsidP="00DA2E62">
      <w:pPr>
        <w:pStyle w:val="ListParagraph"/>
        <w:numPr>
          <w:ilvl w:val="0"/>
          <w:numId w:val="8"/>
        </w:numPr>
        <w:tabs>
          <w:tab w:val="left" w:pos="1065"/>
          <w:tab w:val="left" w:pos="5960"/>
        </w:tabs>
        <w:spacing w:before="100" w:beforeAutospacing="1"/>
        <w:jc w:val="both"/>
        <w:rPr>
          <w:sz w:val="22"/>
        </w:rPr>
      </w:pPr>
      <w:r w:rsidRPr="00245D11">
        <w:rPr>
          <w:sz w:val="22"/>
          <w:lang w:val="sr-Cyrl-CS"/>
        </w:rPr>
        <w:t>цене које се уговарају,</w:t>
      </w:r>
    </w:p>
    <w:p w:rsidR="00DA2E62" w:rsidRPr="00245D11" w:rsidRDefault="00DA2E62" w:rsidP="00DA2E62">
      <w:pPr>
        <w:pStyle w:val="ListParagraph"/>
        <w:numPr>
          <w:ilvl w:val="0"/>
          <w:numId w:val="8"/>
        </w:numPr>
        <w:tabs>
          <w:tab w:val="left" w:pos="1065"/>
          <w:tab w:val="left" w:pos="5960"/>
        </w:tabs>
        <w:spacing w:before="100" w:beforeAutospacing="1"/>
        <w:jc w:val="both"/>
        <w:rPr>
          <w:sz w:val="22"/>
        </w:rPr>
      </w:pPr>
      <w:r w:rsidRPr="00245D11">
        <w:rPr>
          <w:sz w:val="22"/>
          <w:lang w:val="sr-Cyrl-CS"/>
        </w:rPr>
        <w:lastRenderedPageBreak/>
        <w:t>цене које се слободно формирају, а на режиму су сагласности Градског већа,</w:t>
      </w:r>
    </w:p>
    <w:p w:rsidR="00DA2E62" w:rsidRPr="00245D11" w:rsidRDefault="00DA2E62" w:rsidP="00DA2E62">
      <w:pPr>
        <w:pStyle w:val="ListParagraph"/>
        <w:numPr>
          <w:ilvl w:val="0"/>
          <w:numId w:val="8"/>
        </w:numPr>
        <w:tabs>
          <w:tab w:val="left" w:pos="1065"/>
          <w:tab w:val="left" w:pos="5960"/>
        </w:tabs>
        <w:spacing w:before="100" w:beforeAutospacing="1"/>
        <w:jc w:val="both"/>
        <w:rPr>
          <w:sz w:val="22"/>
        </w:rPr>
      </w:pPr>
      <w:r w:rsidRPr="00245D11">
        <w:rPr>
          <w:sz w:val="22"/>
          <w:lang w:val="sr-Cyrl-CS"/>
        </w:rPr>
        <w:t>слободно формиране цене.</w:t>
      </w:r>
    </w:p>
    <w:p w:rsidR="00DA2E62" w:rsidRPr="00245D11" w:rsidRDefault="00DA2E62" w:rsidP="00DA2E62">
      <w:pPr>
        <w:tabs>
          <w:tab w:val="left" w:pos="720"/>
        </w:tabs>
        <w:spacing w:before="100" w:beforeAutospacing="1"/>
        <w:jc w:val="both"/>
        <w:rPr>
          <w:sz w:val="22"/>
        </w:rPr>
      </w:pPr>
      <w:r w:rsidRPr="00245D11">
        <w:rPr>
          <w:sz w:val="22"/>
        </w:rPr>
        <w:t xml:space="preserve">I </w:t>
      </w:r>
      <w:r w:rsidRPr="00245D11">
        <w:rPr>
          <w:sz w:val="22"/>
          <w:lang w:val="sr-Cyrl-CS"/>
        </w:rPr>
        <w:t>Уговарају се цене за вршење следећих услуга:</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одржавање јавне хигијене у граду</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одржавање зелених површина у граду</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одржавање хигијене пословних просторија</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издавање у закуп пословног простора.</w:t>
      </w:r>
    </w:p>
    <w:p w:rsidR="00DA2E62" w:rsidRPr="00245D11" w:rsidRDefault="00DA2E62" w:rsidP="00DA2E62">
      <w:pPr>
        <w:tabs>
          <w:tab w:val="left" w:pos="5960"/>
        </w:tabs>
        <w:spacing w:before="100" w:beforeAutospacing="1"/>
        <w:jc w:val="both"/>
        <w:rPr>
          <w:sz w:val="22"/>
        </w:rPr>
      </w:pPr>
      <w:r w:rsidRPr="00245D11">
        <w:rPr>
          <w:sz w:val="22"/>
        </w:rPr>
        <w:t xml:space="preserve">II </w:t>
      </w:r>
      <w:r w:rsidRPr="00245D11">
        <w:rPr>
          <w:sz w:val="22"/>
          <w:lang w:val="sr-Cyrl-CS"/>
        </w:rPr>
        <w:t>Слободно се формирају следеће цене, а на режиму су сагласности Градског  већа:</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пијачне услуге,</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гробљанске услуге.</w:t>
      </w:r>
    </w:p>
    <w:p w:rsidR="00DA2E62" w:rsidRPr="00245D11" w:rsidRDefault="00DA2E62" w:rsidP="00DA2E62">
      <w:pPr>
        <w:tabs>
          <w:tab w:val="left" w:pos="1065"/>
          <w:tab w:val="left" w:pos="5960"/>
        </w:tabs>
        <w:spacing w:before="100" w:beforeAutospacing="1"/>
        <w:jc w:val="both"/>
        <w:rPr>
          <w:sz w:val="22"/>
        </w:rPr>
      </w:pPr>
      <w:r w:rsidRPr="00245D11">
        <w:rPr>
          <w:sz w:val="22"/>
        </w:rPr>
        <w:t xml:space="preserve">III </w:t>
      </w:r>
      <w:r w:rsidRPr="00245D11">
        <w:rPr>
          <w:sz w:val="22"/>
          <w:lang w:val="sr-Cyrl-CS"/>
        </w:rPr>
        <w:t>Цене које се слободно формирају су:</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извођење радова у грађевинарству као што су изградња водоводне и канализационе мреже</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техничке услуге и прикључци на водоводну и канализацииону мрежу</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превоз питке воде</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чишћење фекалија.</w:t>
      </w:r>
    </w:p>
    <w:p w:rsidR="00DA2E62" w:rsidRPr="00245D11" w:rsidRDefault="00DA2E62" w:rsidP="00DA2E62">
      <w:pPr>
        <w:tabs>
          <w:tab w:val="left" w:pos="5960"/>
        </w:tabs>
        <w:spacing w:before="100" w:beforeAutospacing="1"/>
        <w:jc w:val="both"/>
        <w:rPr>
          <w:sz w:val="22"/>
          <w:lang w:val="sr-Cyrl-CS"/>
        </w:rPr>
      </w:pPr>
      <w:r w:rsidRPr="00245D11">
        <w:rPr>
          <w:sz w:val="22"/>
          <w:lang w:val="sr-Cyrl-CS"/>
        </w:rPr>
        <w:t>Цене за воду, канализацију и пречишћавање образују се путем већ утврђених елемената а остале цене путем понуде или директног уговарања.</w:t>
      </w:r>
    </w:p>
    <w:p w:rsidR="00DA2E62" w:rsidRPr="00245D11" w:rsidRDefault="00DA2E62" w:rsidP="00DA2E62">
      <w:pPr>
        <w:tabs>
          <w:tab w:val="left" w:pos="5960"/>
        </w:tabs>
        <w:spacing w:before="100" w:beforeAutospacing="1"/>
        <w:jc w:val="both"/>
        <w:rPr>
          <w:sz w:val="22"/>
          <w:lang w:val="ru-RU"/>
        </w:rPr>
      </w:pPr>
    </w:p>
    <w:p w:rsidR="00DA2E62" w:rsidRPr="00245D11" w:rsidRDefault="00DA2E62" w:rsidP="00DA2E62">
      <w:pPr>
        <w:tabs>
          <w:tab w:val="left" w:pos="5960"/>
        </w:tabs>
        <w:spacing w:before="100" w:beforeAutospacing="1"/>
        <w:jc w:val="both"/>
        <w:rPr>
          <w:sz w:val="22"/>
          <w:lang w:val="ru-RU"/>
        </w:rPr>
      </w:pPr>
    </w:p>
    <w:p w:rsidR="00DA2E62" w:rsidRPr="00245D11" w:rsidRDefault="00DA2E62" w:rsidP="00DA2E62">
      <w:pPr>
        <w:tabs>
          <w:tab w:val="left" w:pos="5960"/>
        </w:tabs>
        <w:spacing w:before="100" w:beforeAutospacing="1"/>
        <w:jc w:val="both"/>
        <w:rPr>
          <w:sz w:val="22"/>
          <w:lang w:val="ru-RU"/>
        </w:rPr>
      </w:pPr>
    </w:p>
    <w:p w:rsidR="00DA2E62" w:rsidRPr="00245D11" w:rsidRDefault="00DA2E62" w:rsidP="00DA2E62">
      <w:pPr>
        <w:tabs>
          <w:tab w:val="left" w:pos="5960"/>
        </w:tabs>
        <w:spacing w:before="100" w:beforeAutospacing="1"/>
        <w:jc w:val="both"/>
        <w:rPr>
          <w:sz w:val="22"/>
          <w:lang w:val="ru-RU"/>
        </w:rPr>
      </w:pPr>
    </w:p>
    <w:p w:rsidR="00DA2E62" w:rsidRPr="00245D11" w:rsidRDefault="00DA2E62" w:rsidP="00DA2E62">
      <w:pPr>
        <w:tabs>
          <w:tab w:val="left" w:pos="5960"/>
        </w:tabs>
        <w:spacing w:before="100" w:beforeAutospacing="1"/>
        <w:jc w:val="both"/>
        <w:rPr>
          <w:sz w:val="22"/>
          <w:lang w:val="ru-RU"/>
        </w:rPr>
      </w:pPr>
    </w:p>
    <w:p w:rsidR="00DA2E62" w:rsidRDefault="00DA2E62" w:rsidP="00DA2E62">
      <w:pPr>
        <w:tabs>
          <w:tab w:val="left" w:pos="5960"/>
        </w:tabs>
        <w:spacing w:before="100" w:beforeAutospacing="1"/>
        <w:jc w:val="both"/>
        <w:rPr>
          <w:sz w:val="22"/>
          <w:lang w:val="ru-RU"/>
        </w:rPr>
      </w:pPr>
    </w:p>
    <w:p w:rsidR="005E1484" w:rsidRDefault="005E1484" w:rsidP="00DA2E62">
      <w:pPr>
        <w:tabs>
          <w:tab w:val="left" w:pos="5960"/>
        </w:tabs>
        <w:spacing w:before="100" w:beforeAutospacing="1"/>
        <w:jc w:val="both"/>
        <w:rPr>
          <w:sz w:val="22"/>
          <w:lang w:val="ru-RU"/>
        </w:rPr>
      </w:pPr>
    </w:p>
    <w:p w:rsidR="005E1484" w:rsidRDefault="005E1484" w:rsidP="00DA2E62">
      <w:pPr>
        <w:tabs>
          <w:tab w:val="left" w:pos="5960"/>
        </w:tabs>
        <w:spacing w:before="100" w:beforeAutospacing="1"/>
        <w:jc w:val="both"/>
        <w:rPr>
          <w:sz w:val="22"/>
          <w:lang w:val="ru-RU"/>
        </w:rPr>
      </w:pPr>
    </w:p>
    <w:p w:rsidR="005E1484" w:rsidRDefault="005E1484" w:rsidP="00DA2E62">
      <w:pPr>
        <w:tabs>
          <w:tab w:val="left" w:pos="5960"/>
        </w:tabs>
        <w:spacing w:before="100" w:beforeAutospacing="1"/>
        <w:jc w:val="both"/>
        <w:rPr>
          <w:sz w:val="22"/>
          <w:lang w:val="ru-RU"/>
        </w:rPr>
      </w:pPr>
    </w:p>
    <w:p w:rsidR="005E1484" w:rsidRPr="00245D11" w:rsidRDefault="005E1484" w:rsidP="00DA2E62">
      <w:pPr>
        <w:tabs>
          <w:tab w:val="left" w:pos="5960"/>
        </w:tabs>
        <w:spacing w:before="100" w:beforeAutospacing="1"/>
        <w:jc w:val="both"/>
        <w:rPr>
          <w:sz w:val="22"/>
          <w:lang w:val="ru-RU"/>
        </w:rPr>
      </w:pPr>
    </w:p>
    <w:p w:rsidR="00DA2E62" w:rsidRPr="00245D11" w:rsidRDefault="00DA2E62" w:rsidP="00DA2E62">
      <w:pPr>
        <w:tabs>
          <w:tab w:val="left" w:pos="5960"/>
        </w:tabs>
        <w:spacing w:before="100" w:beforeAutospacing="1"/>
        <w:jc w:val="both"/>
        <w:rPr>
          <w:sz w:val="22"/>
          <w:lang w:val="ru-RU"/>
        </w:rPr>
      </w:pPr>
    </w:p>
    <w:p w:rsidR="00DA2E62" w:rsidRPr="00245D11" w:rsidRDefault="00DA2E62" w:rsidP="00DA2E62">
      <w:pPr>
        <w:tabs>
          <w:tab w:val="left" w:pos="5960"/>
        </w:tabs>
        <w:spacing w:before="100" w:beforeAutospacing="1"/>
        <w:jc w:val="both"/>
        <w:rPr>
          <w:sz w:val="22"/>
          <w:lang w:val="ru-RU"/>
        </w:rPr>
      </w:pPr>
      <w:r w:rsidRPr="00245D11">
        <w:rPr>
          <w:sz w:val="22"/>
          <w:lang w:val="ru-RU"/>
        </w:rPr>
        <w:lastRenderedPageBreak/>
        <w:t>ОСТВАРЕНЕ ЦЕНЕ У 20</w:t>
      </w:r>
      <w:r w:rsidR="00911EEC" w:rsidRPr="00245D11">
        <w:rPr>
          <w:sz w:val="22"/>
          <w:lang/>
        </w:rPr>
        <w:t>20</w:t>
      </w:r>
      <w:r w:rsidRPr="00245D11">
        <w:rPr>
          <w:sz w:val="22"/>
          <w:lang w:val="ru-RU"/>
        </w:rPr>
        <w:t xml:space="preserve">. ГОДИНИ И ПЛАНИРАНЕ ЦЕНЕ </w:t>
      </w:r>
    </w:p>
    <w:tbl>
      <w:tblPr>
        <w:tblStyle w:val="LightShading-Accent5"/>
        <w:tblpPr w:leftFromText="180" w:rightFromText="180" w:vertAnchor="text" w:horzAnchor="margin" w:tblpXSpec="center" w:tblpY="319"/>
        <w:tblW w:w="1030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946"/>
        <w:gridCol w:w="2643"/>
        <w:gridCol w:w="1607"/>
        <w:gridCol w:w="1701"/>
        <w:gridCol w:w="1701"/>
        <w:gridCol w:w="1711"/>
      </w:tblGrid>
      <w:tr w:rsidR="00DA2E62" w:rsidRPr="00245D11" w:rsidTr="00DA2E62">
        <w:trPr>
          <w:cnfStyle w:val="000000100000"/>
          <w:trHeight w:val="559"/>
        </w:trPr>
        <w:tc>
          <w:tcPr>
            <w:cnfStyle w:val="000010000000"/>
            <w:tcW w:w="946"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pPr>
            <w:r w:rsidRPr="00245D11">
              <w:rPr>
                <w:lang w:val="sr-Cyrl-CS"/>
              </w:rPr>
              <w:t>Ред.</w:t>
            </w:r>
          </w:p>
          <w:p w:rsidR="00DA2E62" w:rsidRPr="00245D11" w:rsidRDefault="00DA2E62" w:rsidP="00DA2E62">
            <w:pPr>
              <w:tabs>
                <w:tab w:val="left" w:pos="5960"/>
              </w:tabs>
            </w:pPr>
            <w:r w:rsidRPr="00245D11">
              <w:t xml:space="preserve"> </w:t>
            </w:r>
            <w:r w:rsidRPr="00245D11">
              <w:rPr>
                <w:lang w:val="sr-Cyrl-CS"/>
              </w:rPr>
              <w:t>број</w:t>
            </w:r>
          </w:p>
        </w:tc>
        <w:tc>
          <w:tcPr>
            <w:tcW w:w="2643"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cnfStyle w:val="000000100000"/>
            </w:pPr>
            <w:r w:rsidRPr="00245D11">
              <w:rPr>
                <w:lang w:val="sr-Cyrl-CS"/>
              </w:rPr>
              <w:t xml:space="preserve">ВРСТА  УСЛУГА </w:t>
            </w:r>
          </w:p>
        </w:tc>
        <w:tc>
          <w:tcPr>
            <w:cnfStyle w:val="000010000000"/>
            <w:tcW w:w="1607"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rPr>
                <w:lang/>
              </w:rPr>
            </w:pPr>
            <w:r w:rsidRPr="00245D11">
              <w:rPr>
                <w:lang w:val="sr-Cyrl-CS"/>
              </w:rPr>
              <w:t xml:space="preserve">  Остварене</w:t>
            </w:r>
            <w:r w:rsidR="00F01A7D" w:rsidRPr="00245D11">
              <w:rPr>
                <w:lang/>
              </w:rPr>
              <w:t xml:space="preserve"> </w:t>
            </w:r>
            <w:r w:rsidRPr="00245D11">
              <w:rPr>
                <w:lang w:val="sr-Cyrl-CS"/>
              </w:rPr>
              <w:t xml:space="preserve"> у </w:t>
            </w:r>
          </w:p>
          <w:p w:rsidR="00DA2E62" w:rsidRPr="00245D11" w:rsidRDefault="00DA2E62" w:rsidP="00DA2E62">
            <w:pPr>
              <w:tabs>
                <w:tab w:val="left" w:pos="5960"/>
              </w:tabs>
              <w:snapToGrid w:val="0"/>
            </w:pPr>
            <w:r w:rsidRPr="00245D11">
              <w:rPr>
                <w:lang w:val="sr-Cyrl-CS"/>
              </w:rPr>
              <w:t xml:space="preserve">     20</w:t>
            </w:r>
            <w:r w:rsidR="00911EEC" w:rsidRPr="00245D11">
              <w:rPr>
                <w:lang/>
              </w:rPr>
              <w:t>20</w:t>
            </w:r>
            <w:r w:rsidRPr="00245D11">
              <w:rPr>
                <w:lang w:val="sr-Cyrl-CS"/>
              </w:rPr>
              <w:t>. год.</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cnfStyle w:val="000000100000"/>
            </w:pPr>
            <w:r w:rsidRPr="00245D11">
              <w:rPr>
                <w:lang w:val="sr-Cyrl-CS"/>
              </w:rPr>
              <w:t xml:space="preserve"> Планиране за</w:t>
            </w:r>
          </w:p>
          <w:p w:rsidR="00DA2E62" w:rsidRPr="00245D11" w:rsidRDefault="00DA2E62" w:rsidP="00DA2E62">
            <w:pPr>
              <w:tabs>
                <w:tab w:val="left" w:pos="5960"/>
              </w:tabs>
              <w:snapToGrid w:val="0"/>
              <w:cnfStyle w:val="000000100000"/>
            </w:pPr>
            <w:r w:rsidRPr="00245D11">
              <w:rPr>
                <w:lang w:val="sr-Cyrl-CS"/>
              </w:rPr>
              <w:t xml:space="preserve"> 20</w:t>
            </w:r>
            <w:r w:rsidR="00986A7B" w:rsidRPr="00245D11">
              <w:rPr>
                <w:lang/>
              </w:rPr>
              <w:t>2</w:t>
            </w:r>
            <w:r w:rsidR="00911EEC" w:rsidRPr="00245D11">
              <w:rPr>
                <w:lang/>
              </w:rPr>
              <w:t>1</w:t>
            </w:r>
            <w:r w:rsidRPr="00245D11">
              <w:rPr>
                <w:lang w:val="sr-Cyrl-CS"/>
              </w:rPr>
              <w:t>. год.</w:t>
            </w:r>
          </w:p>
        </w:tc>
        <w:tc>
          <w:tcPr>
            <w:cnfStyle w:val="000010000000"/>
            <w:tcW w:w="1701"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pPr>
          </w:p>
        </w:tc>
        <w:tc>
          <w:tcPr>
            <w:tcW w:w="1711"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cnfStyle w:val="000000100000"/>
            </w:pPr>
          </w:p>
        </w:tc>
      </w:tr>
      <w:tr w:rsidR="00DA2E62" w:rsidRPr="00245D11" w:rsidTr="00DA2E62">
        <w:trPr>
          <w:trHeight w:val="3596"/>
        </w:trPr>
        <w:tc>
          <w:tcPr>
            <w:cnfStyle w:val="000010000000"/>
            <w:tcW w:w="946"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pPr>
            <w:r w:rsidRPr="00245D11">
              <w:t xml:space="preserve"> </w:t>
            </w:r>
          </w:p>
          <w:p w:rsidR="00DA2E62" w:rsidRPr="00245D11" w:rsidRDefault="00DA2E62" w:rsidP="00DA2E62">
            <w:pPr>
              <w:tabs>
                <w:tab w:val="left" w:pos="5960"/>
              </w:tabs>
            </w:pPr>
            <w:r w:rsidRPr="00245D11">
              <w:t xml:space="preserve">   I</w:t>
            </w:r>
          </w:p>
          <w:p w:rsidR="00DA2E62" w:rsidRPr="00245D11" w:rsidRDefault="00DA2E62" w:rsidP="00DA2E62">
            <w:pPr>
              <w:tabs>
                <w:tab w:val="left" w:pos="5960"/>
              </w:tabs>
            </w:pPr>
            <w:r w:rsidRPr="00245D11">
              <w:rPr>
                <w:lang w:val="sr-Cyrl-CS"/>
              </w:rPr>
              <w:t xml:space="preserve">   1.</w:t>
            </w:r>
          </w:p>
          <w:p w:rsidR="00DA2E62" w:rsidRPr="00245D11" w:rsidRDefault="00DA2E62" w:rsidP="00DA2E62">
            <w:pPr>
              <w:tabs>
                <w:tab w:val="left" w:pos="5960"/>
              </w:tabs>
            </w:pPr>
            <w:r w:rsidRPr="00245D11">
              <w:rPr>
                <w:lang w:val="sr-Cyrl-CS"/>
              </w:rPr>
              <w:t xml:space="preserve">   2.</w:t>
            </w:r>
          </w:p>
          <w:p w:rsidR="00DA2E62" w:rsidRPr="00245D11" w:rsidRDefault="00DA2E62" w:rsidP="00DA2E62">
            <w:pPr>
              <w:tabs>
                <w:tab w:val="left" w:pos="5960"/>
              </w:tabs>
              <w:rPr>
                <w:lang w:val="sr-Cyrl-CS"/>
              </w:rPr>
            </w:pPr>
          </w:p>
          <w:p w:rsidR="00DA2E62" w:rsidRPr="00245D11" w:rsidRDefault="00DA2E62" w:rsidP="00DA2E62">
            <w:pPr>
              <w:tabs>
                <w:tab w:val="left" w:pos="5960"/>
              </w:tabs>
            </w:pPr>
            <w:r w:rsidRPr="00245D11">
              <w:rPr>
                <w:lang w:val="sr-Cyrl-CS"/>
              </w:rPr>
              <w:t xml:space="preserve">   </w:t>
            </w:r>
            <w:r w:rsidRPr="00245D11">
              <w:t>II</w:t>
            </w:r>
          </w:p>
          <w:p w:rsidR="00DA2E62" w:rsidRPr="00245D11" w:rsidRDefault="00DA2E62" w:rsidP="00DA2E62">
            <w:pPr>
              <w:tabs>
                <w:tab w:val="left" w:pos="5960"/>
              </w:tabs>
            </w:pPr>
            <w:r w:rsidRPr="00245D11">
              <w:rPr>
                <w:lang w:val="sr-Cyrl-CS"/>
              </w:rPr>
              <w:t xml:space="preserve">   1.</w:t>
            </w:r>
          </w:p>
          <w:p w:rsidR="00DA2E62" w:rsidRPr="00245D11" w:rsidRDefault="00DA2E62" w:rsidP="00DA2E62">
            <w:pPr>
              <w:tabs>
                <w:tab w:val="left" w:pos="5960"/>
              </w:tabs>
            </w:pPr>
            <w:r w:rsidRPr="00245D11">
              <w:rPr>
                <w:lang w:val="sr-Cyrl-CS"/>
              </w:rPr>
              <w:t xml:space="preserve">   2.</w:t>
            </w:r>
          </w:p>
          <w:p w:rsidR="00DA2E62" w:rsidRPr="00245D11" w:rsidRDefault="00DA2E62" w:rsidP="00DA2E62">
            <w:pPr>
              <w:rPr>
                <w:lang w:val="sr-Cyrl-CS"/>
              </w:rPr>
            </w:pPr>
          </w:p>
          <w:p w:rsidR="00DA2E62" w:rsidRPr="00245D11" w:rsidRDefault="00DA2E62" w:rsidP="00DA2E62">
            <w:r w:rsidRPr="00245D11">
              <w:rPr>
                <w:lang w:val="sr-Cyrl-CS"/>
              </w:rPr>
              <w:t xml:space="preserve">  </w:t>
            </w:r>
            <w:r w:rsidRPr="00245D11">
              <w:t>III</w:t>
            </w:r>
          </w:p>
          <w:p w:rsidR="00DA2E62" w:rsidRPr="00245D11" w:rsidRDefault="00DA2E62" w:rsidP="00DA2E62">
            <w:r w:rsidRPr="00245D11">
              <w:rPr>
                <w:lang w:val="sr-Cyrl-CS"/>
              </w:rPr>
              <w:t xml:space="preserve">   1.</w:t>
            </w:r>
          </w:p>
          <w:p w:rsidR="00DA2E62" w:rsidRPr="00245D11" w:rsidRDefault="00DA2E62" w:rsidP="00DA2E62">
            <w:r w:rsidRPr="00245D11">
              <w:rPr>
                <w:lang w:val="sr-Cyrl-CS"/>
              </w:rPr>
              <w:t xml:space="preserve">   2.</w:t>
            </w:r>
          </w:p>
        </w:tc>
        <w:tc>
          <w:tcPr>
            <w:tcW w:w="2643" w:type="dxa"/>
            <w:tcBorders>
              <w:top w:val="single" w:sz="8" w:space="0" w:color="4BACC6"/>
              <w:left w:val="single" w:sz="8" w:space="0" w:color="4BACC6"/>
              <w:bottom w:val="single" w:sz="8" w:space="0" w:color="4BACC6"/>
              <w:right w:val="single" w:sz="8" w:space="0" w:color="4BACC6"/>
            </w:tcBorders>
          </w:tcPr>
          <w:p w:rsidR="00DA2E62" w:rsidRPr="00245D11" w:rsidRDefault="00DA2E62" w:rsidP="00DA2E62">
            <w:pPr>
              <w:tabs>
                <w:tab w:val="left" w:pos="5960"/>
              </w:tabs>
              <w:snapToGrid w:val="0"/>
              <w:cnfStyle w:val="000000000000"/>
              <w:rPr>
                <w:lang w:val="ru-RU"/>
              </w:rPr>
            </w:pPr>
          </w:p>
          <w:p w:rsidR="00DA2E62" w:rsidRPr="00245D11" w:rsidRDefault="00DA2E62" w:rsidP="00DA2E62">
            <w:pPr>
              <w:tabs>
                <w:tab w:val="left" w:pos="5960"/>
              </w:tabs>
              <w:cnfStyle w:val="000000000000"/>
            </w:pPr>
            <w:r w:rsidRPr="00245D11">
              <w:rPr>
                <w:b/>
                <w:lang w:val="ru-RU"/>
              </w:rPr>
              <w:t xml:space="preserve"> </w:t>
            </w:r>
            <w:r w:rsidRPr="00245D11">
              <w:rPr>
                <w:b/>
                <w:lang w:val="sr-Cyrl-CS"/>
              </w:rPr>
              <w:t>ВОДА</w:t>
            </w:r>
          </w:p>
          <w:p w:rsidR="00DA2E62" w:rsidRPr="00245D11" w:rsidRDefault="00DA2E62" w:rsidP="00DA2E62">
            <w:pPr>
              <w:tabs>
                <w:tab w:val="left" w:pos="5960"/>
              </w:tabs>
              <w:cnfStyle w:val="000000000000"/>
            </w:pPr>
            <w:r w:rsidRPr="00245D11">
              <w:rPr>
                <w:lang w:val="sr-Cyrl-CS"/>
              </w:rPr>
              <w:t xml:space="preserve"> Грађани по м</w:t>
            </w:r>
            <w:r w:rsidRPr="00245D11">
              <w:rPr>
                <w:vertAlign w:val="superscript"/>
                <w:lang w:val="sr-Cyrl-CS"/>
              </w:rPr>
              <w:t>3</w:t>
            </w:r>
          </w:p>
          <w:p w:rsidR="00DA2E62" w:rsidRPr="00245D11" w:rsidRDefault="00DA2E62" w:rsidP="00DA2E62">
            <w:pPr>
              <w:tabs>
                <w:tab w:val="left" w:pos="5960"/>
              </w:tabs>
              <w:cnfStyle w:val="000000000000"/>
            </w:pPr>
            <w:r w:rsidRPr="00245D11">
              <w:rPr>
                <w:vertAlign w:val="superscript"/>
                <w:lang w:val="sr-Cyrl-CS"/>
              </w:rPr>
              <w:t xml:space="preserve">  </w:t>
            </w:r>
            <w:r w:rsidRPr="00245D11">
              <w:rPr>
                <w:lang w:val="sr-Cyrl-CS"/>
              </w:rPr>
              <w:t>Правна лица по м</w:t>
            </w:r>
            <w:r w:rsidRPr="00245D11">
              <w:rPr>
                <w:vertAlign w:val="superscript"/>
                <w:lang w:val="sr-Cyrl-CS"/>
              </w:rPr>
              <w:t>3</w:t>
            </w:r>
          </w:p>
          <w:p w:rsidR="00DA2E62" w:rsidRPr="00245D11" w:rsidRDefault="00DA2E62" w:rsidP="00DA2E62">
            <w:pPr>
              <w:tabs>
                <w:tab w:val="left" w:pos="5960"/>
              </w:tabs>
              <w:cnfStyle w:val="000000000000"/>
              <w:rPr>
                <w:vertAlign w:val="superscript"/>
                <w:lang w:val="ru-RU"/>
              </w:rPr>
            </w:pPr>
          </w:p>
          <w:p w:rsidR="00DA2E62" w:rsidRPr="00245D11" w:rsidRDefault="00DA2E62" w:rsidP="00DA2E62">
            <w:pPr>
              <w:tabs>
                <w:tab w:val="left" w:pos="5960"/>
              </w:tabs>
              <w:cnfStyle w:val="000000000000"/>
            </w:pPr>
            <w:r w:rsidRPr="00245D11">
              <w:rPr>
                <w:b/>
              </w:rPr>
              <w:t>KA</w:t>
            </w:r>
            <w:r w:rsidRPr="00245D11">
              <w:rPr>
                <w:b/>
                <w:lang w:val="sr-Cyrl-CS"/>
              </w:rPr>
              <w:t>НАЛИЗАЦИЈА</w:t>
            </w:r>
          </w:p>
          <w:p w:rsidR="00DA2E62" w:rsidRPr="00245D11" w:rsidRDefault="00DA2E62" w:rsidP="00DA2E62">
            <w:pPr>
              <w:tabs>
                <w:tab w:val="left" w:pos="5960"/>
              </w:tabs>
              <w:cnfStyle w:val="000000000000"/>
            </w:pPr>
            <w:r w:rsidRPr="00245D11">
              <w:rPr>
                <w:lang w:val="sr-Cyrl-CS"/>
              </w:rPr>
              <w:t>Грађани по м</w:t>
            </w:r>
            <w:r w:rsidRPr="00245D11">
              <w:rPr>
                <w:vertAlign w:val="superscript"/>
                <w:lang w:val="sr-Cyrl-CS"/>
              </w:rPr>
              <w:t>3</w:t>
            </w:r>
          </w:p>
          <w:p w:rsidR="00DA2E62" w:rsidRPr="00245D11" w:rsidRDefault="00DA2E62" w:rsidP="00DA2E62">
            <w:pPr>
              <w:tabs>
                <w:tab w:val="left" w:pos="5960"/>
              </w:tabs>
              <w:cnfStyle w:val="000000000000"/>
            </w:pPr>
            <w:r w:rsidRPr="00245D11">
              <w:rPr>
                <w:lang w:val="sr-Cyrl-CS"/>
              </w:rPr>
              <w:t>Правна лица по м</w:t>
            </w:r>
            <w:r w:rsidRPr="00245D11">
              <w:rPr>
                <w:vertAlign w:val="superscript"/>
                <w:lang w:val="sr-Cyrl-CS"/>
              </w:rPr>
              <w:t>3</w:t>
            </w:r>
          </w:p>
          <w:p w:rsidR="00DA2E62" w:rsidRPr="00245D11" w:rsidRDefault="00DA2E62" w:rsidP="00DA2E62">
            <w:pPr>
              <w:tabs>
                <w:tab w:val="left" w:pos="5960"/>
              </w:tabs>
              <w:cnfStyle w:val="000000000000"/>
              <w:rPr>
                <w:vertAlign w:val="superscript"/>
                <w:lang w:val="ru-RU"/>
              </w:rPr>
            </w:pPr>
          </w:p>
          <w:p w:rsidR="00DA2E62" w:rsidRPr="00245D11" w:rsidRDefault="00DA2E62" w:rsidP="00DA2E62">
            <w:pPr>
              <w:tabs>
                <w:tab w:val="left" w:pos="5960"/>
              </w:tabs>
              <w:cnfStyle w:val="000000000000"/>
            </w:pPr>
            <w:r w:rsidRPr="00245D11">
              <w:rPr>
                <w:b/>
                <w:lang w:val="sr-Cyrl-CS"/>
              </w:rPr>
              <w:t>ПРЕЧИШЋАВАЊЕ</w:t>
            </w:r>
          </w:p>
          <w:p w:rsidR="00DA2E62" w:rsidRPr="00245D11" w:rsidRDefault="00DA2E62" w:rsidP="00DA2E62">
            <w:pPr>
              <w:tabs>
                <w:tab w:val="left" w:pos="5960"/>
              </w:tabs>
              <w:cnfStyle w:val="000000000000"/>
            </w:pPr>
            <w:r w:rsidRPr="00245D11">
              <w:rPr>
                <w:lang w:val="sr-Cyrl-CS"/>
              </w:rPr>
              <w:t>Грађани по м</w:t>
            </w:r>
            <w:r w:rsidRPr="00245D11">
              <w:rPr>
                <w:vertAlign w:val="superscript"/>
                <w:lang w:val="sr-Cyrl-CS"/>
              </w:rPr>
              <w:t>3</w:t>
            </w:r>
          </w:p>
          <w:p w:rsidR="00DA2E62" w:rsidRPr="00245D11" w:rsidRDefault="00DA2E62" w:rsidP="00DA2E62">
            <w:pPr>
              <w:tabs>
                <w:tab w:val="left" w:pos="5960"/>
              </w:tabs>
              <w:cnfStyle w:val="000000000000"/>
            </w:pPr>
            <w:r w:rsidRPr="00245D11">
              <w:rPr>
                <w:lang w:val="sr-Cyrl-CS"/>
              </w:rPr>
              <w:t>Правна лица по м</w:t>
            </w:r>
            <w:r w:rsidRPr="00245D11">
              <w:rPr>
                <w:vertAlign w:val="superscript"/>
                <w:lang w:val="sr-Cyrl-CS"/>
              </w:rPr>
              <w:t>3</w:t>
            </w:r>
          </w:p>
          <w:p w:rsidR="00DA2E62" w:rsidRPr="00245D11" w:rsidRDefault="00DA2E62" w:rsidP="00DA2E62">
            <w:pPr>
              <w:tabs>
                <w:tab w:val="left" w:pos="5960"/>
              </w:tabs>
              <w:cnfStyle w:val="000000000000"/>
              <w:rPr>
                <w:vertAlign w:val="superscript"/>
                <w:lang w:val="sr-Cyrl-CS"/>
              </w:rPr>
            </w:pPr>
          </w:p>
        </w:tc>
        <w:tc>
          <w:tcPr>
            <w:cnfStyle w:val="000010000000"/>
            <w:tcW w:w="1607"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rPr>
                <w:vertAlign w:val="superscript"/>
                <w:lang w:val="sr-Cyrl-CS"/>
              </w:rPr>
            </w:pPr>
          </w:p>
          <w:p w:rsidR="00DA2E62" w:rsidRPr="00245D11" w:rsidRDefault="00DA2E62" w:rsidP="00DA2E62">
            <w:pPr>
              <w:tabs>
                <w:tab w:val="left" w:pos="5960"/>
              </w:tabs>
            </w:pPr>
            <w:r w:rsidRPr="00245D11">
              <w:rPr>
                <w:lang w:val="sr-Cyrl-CS"/>
              </w:rPr>
              <w:t xml:space="preserve">  </w:t>
            </w:r>
          </w:p>
          <w:p w:rsidR="00DA2E62" w:rsidRPr="00245D11" w:rsidRDefault="00DA2E62" w:rsidP="00DA2E62">
            <w:pPr>
              <w:tabs>
                <w:tab w:val="left" w:pos="5960"/>
              </w:tabs>
              <w:jc w:val="center"/>
            </w:pPr>
            <w:r w:rsidRPr="00245D11">
              <w:t>3</w:t>
            </w:r>
            <w:r w:rsidR="00100797" w:rsidRPr="00245D11">
              <w:t>8</w:t>
            </w:r>
            <w:r w:rsidRPr="00245D11">
              <w:t>.</w:t>
            </w:r>
            <w:r w:rsidR="00100797" w:rsidRPr="00245D11">
              <w:t>58</w:t>
            </w:r>
          </w:p>
          <w:p w:rsidR="00DA2E62" w:rsidRPr="00245D11" w:rsidRDefault="00DA2E62" w:rsidP="00DA2E62">
            <w:pPr>
              <w:tabs>
                <w:tab w:val="left" w:pos="5960"/>
              </w:tabs>
              <w:jc w:val="center"/>
            </w:pPr>
            <w:r w:rsidRPr="00245D11">
              <w:t>109.30</w:t>
            </w:r>
          </w:p>
          <w:p w:rsidR="00DA2E62" w:rsidRPr="00245D11" w:rsidRDefault="00DA2E62" w:rsidP="00DA2E62">
            <w:pPr>
              <w:jc w:val="center"/>
              <w:rPr>
                <w:lang w:val="sr-Cyrl-CS"/>
              </w:rPr>
            </w:pPr>
          </w:p>
          <w:p w:rsidR="00DA2E62" w:rsidRPr="00245D11" w:rsidRDefault="00DA2E62" w:rsidP="00DA2E62">
            <w:pPr>
              <w:jc w:val="center"/>
              <w:rPr>
                <w:lang w:val="sr-Cyrl-CS"/>
              </w:rPr>
            </w:pPr>
          </w:p>
          <w:p w:rsidR="00DA2E62" w:rsidRPr="00245D11" w:rsidRDefault="00986A7B" w:rsidP="00DA2E62">
            <w:pPr>
              <w:jc w:val="center"/>
            </w:pPr>
            <w:r w:rsidRPr="00245D11">
              <w:t>13</w:t>
            </w:r>
            <w:r w:rsidR="00DA2E62" w:rsidRPr="00245D11">
              <w:t>.</w:t>
            </w:r>
            <w:r w:rsidRPr="00245D11">
              <w:t>29</w:t>
            </w:r>
          </w:p>
          <w:p w:rsidR="00DA2E62" w:rsidRPr="00245D11" w:rsidRDefault="00DA2E62" w:rsidP="00DA2E62">
            <w:pPr>
              <w:jc w:val="center"/>
            </w:pPr>
            <w:r w:rsidRPr="00245D11">
              <w:t>3</w:t>
            </w:r>
            <w:r w:rsidR="00986A7B" w:rsidRPr="00245D11">
              <w:t>7</w:t>
            </w:r>
            <w:r w:rsidRPr="00245D11">
              <w:t>.</w:t>
            </w:r>
            <w:r w:rsidR="00986A7B" w:rsidRPr="00245D11">
              <w:t>97</w:t>
            </w:r>
          </w:p>
          <w:p w:rsidR="00DA2E62" w:rsidRPr="00245D11" w:rsidRDefault="00DA2E62" w:rsidP="00DA2E62">
            <w:pPr>
              <w:jc w:val="center"/>
              <w:rPr>
                <w:lang w:val="sr-Cyrl-CS"/>
              </w:rPr>
            </w:pPr>
          </w:p>
          <w:p w:rsidR="00DA2E62" w:rsidRPr="00245D11" w:rsidRDefault="00DA2E62" w:rsidP="00DA2E62">
            <w:pPr>
              <w:jc w:val="center"/>
              <w:rPr>
                <w:lang w:val="sr-Cyrl-CS"/>
              </w:rPr>
            </w:pPr>
          </w:p>
          <w:p w:rsidR="00DA2E62" w:rsidRPr="00245D11" w:rsidRDefault="00DA2E62" w:rsidP="00DA2E62">
            <w:pPr>
              <w:jc w:val="center"/>
              <w:rPr>
                <w:lang/>
              </w:rPr>
            </w:pPr>
            <w:r w:rsidRPr="00245D11">
              <w:rPr>
                <w:lang w:val="sr-Cyrl-CS"/>
              </w:rPr>
              <w:t>2</w:t>
            </w:r>
            <w:r w:rsidR="00986A7B" w:rsidRPr="00245D11">
              <w:rPr>
                <w:lang/>
              </w:rPr>
              <w:t>6</w:t>
            </w:r>
            <w:r w:rsidRPr="00245D11">
              <w:rPr>
                <w:lang w:val="sr-Cyrl-CS"/>
              </w:rPr>
              <w:t>.</w:t>
            </w:r>
            <w:r w:rsidR="00986A7B" w:rsidRPr="00245D11">
              <w:rPr>
                <w:lang/>
              </w:rPr>
              <w:t>26</w:t>
            </w:r>
          </w:p>
          <w:p w:rsidR="00DA2E62" w:rsidRPr="00245D11" w:rsidRDefault="00DA2E62" w:rsidP="00DA2E62">
            <w:pPr>
              <w:jc w:val="center"/>
            </w:pPr>
            <w:r w:rsidRPr="00245D11">
              <w:t>5</w:t>
            </w:r>
            <w:r w:rsidR="00986A7B" w:rsidRPr="00245D11">
              <w:t>7</w:t>
            </w:r>
            <w:r w:rsidRPr="00245D11">
              <w:t>.</w:t>
            </w:r>
            <w:r w:rsidR="00986A7B" w:rsidRPr="00245D11">
              <w:t>09</w:t>
            </w:r>
          </w:p>
        </w:tc>
        <w:tc>
          <w:tcPr>
            <w:tcW w:w="1701" w:type="dxa"/>
            <w:tcBorders>
              <w:top w:val="single" w:sz="8" w:space="0" w:color="4BACC6"/>
              <w:left w:val="single" w:sz="8" w:space="0" w:color="4BACC6"/>
              <w:bottom w:val="single" w:sz="8" w:space="0" w:color="4BACC6"/>
              <w:right w:val="single" w:sz="8" w:space="0" w:color="4BACC6"/>
            </w:tcBorders>
          </w:tcPr>
          <w:p w:rsidR="00DA2E62" w:rsidRPr="00245D11" w:rsidRDefault="00DA2E62" w:rsidP="00DA2E62">
            <w:pPr>
              <w:jc w:val="center"/>
              <w:cnfStyle w:val="000000000000"/>
            </w:pPr>
          </w:p>
          <w:p w:rsidR="00DA2E62" w:rsidRPr="00245D11" w:rsidRDefault="00DA2E62" w:rsidP="00DA2E62">
            <w:pPr>
              <w:jc w:val="center"/>
              <w:cnfStyle w:val="000000000000"/>
            </w:pPr>
          </w:p>
          <w:p w:rsidR="00685822" w:rsidRPr="00245D11" w:rsidRDefault="00685822" w:rsidP="00685822">
            <w:pPr>
              <w:tabs>
                <w:tab w:val="left" w:pos="5960"/>
              </w:tabs>
              <w:jc w:val="center"/>
              <w:cnfStyle w:val="000000000000"/>
            </w:pPr>
            <w:r w:rsidRPr="00245D11">
              <w:t>38.58</w:t>
            </w:r>
          </w:p>
          <w:p w:rsidR="00685822" w:rsidRPr="00245D11" w:rsidRDefault="00685822" w:rsidP="00685822">
            <w:pPr>
              <w:tabs>
                <w:tab w:val="left" w:pos="5960"/>
              </w:tabs>
              <w:jc w:val="center"/>
              <w:cnfStyle w:val="000000000000"/>
            </w:pPr>
            <w:r w:rsidRPr="00245D11">
              <w:t>109.30</w:t>
            </w:r>
          </w:p>
          <w:p w:rsidR="00685822" w:rsidRPr="00245D11" w:rsidRDefault="00685822" w:rsidP="00685822">
            <w:pPr>
              <w:jc w:val="center"/>
              <w:cnfStyle w:val="000000000000"/>
              <w:rPr>
                <w:lang w:val="sr-Cyrl-CS"/>
              </w:rPr>
            </w:pPr>
          </w:p>
          <w:p w:rsidR="00685822" w:rsidRPr="00245D11" w:rsidRDefault="00685822" w:rsidP="00685822">
            <w:pPr>
              <w:jc w:val="center"/>
              <w:cnfStyle w:val="000000000000"/>
              <w:rPr>
                <w:lang w:val="sr-Cyrl-CS"/>
              </w:rPr>
            </w:pPr>
          </w:p>
          <w:p w:rsidR="00986A7B" w:rsidRPr="00245D11" w:rsidRDefault="00986A7B" w:rsidP="00986A7B">
            <w:pPr>
              <w:jc w:val="center"/>
              <w:cnfStyle w:val="000000000000"/>
            </w:pPr>
            <w:r w:rsidRPr="00245D11">
              <w:t>13.29</w:t>
            </w:r>
          </w:p>
          <w:p w:rsidR="00685822" w:rsidRPr="00245D11" w:rsidRDefault="00986A7B" w:rsidP="00986A7B">
            <w:pPr>
              <w:jc w:val="center"/>
              <w:cnfStyle w:val="000000000000"/>
              <w:rPr>
                <w:lang w:val="sr-Cyrl-CS"/>
              </w:rPr>
            </w:pPr>
            <w:r w:rsidRPr="00245D11">
              <w:t>37.97</w:t>
            </w:r>
          </w:p>
          <w:p w:rsidR="00685822" w:rsidRPr="00245D11" w:rsidRDefault="00685822" w:rsidP="00685822">
            <w:pPr>
              <w:jc w:val="center"/>
              <w:cnfStyle w:val="000000000000"/>
              <w:rPr>
                <w:lang w:val="sr-Cyrl-CS"/>
              </w:rPr>
            </w:pPr>
          </w:p>
          <w:p w:rsidR="00986A7B" w:rsidRPr="00245D11" w:rsidRDefault="00986A7B" w:rsidP="00685822">
            <w:pPr>
              <w:jc w:val="center"/>
              <w:cnfStyle w:val="000000000000"/>
              <w:rPr>
                <w:lang w:val="sr-Cyrl-CS"/>
              </w:rPr>
            </w:pPr>
          </w:p>
          <w:p w:rsidR="00986A7B" w:rsidRPr="00245D11" w:rsidRDefault="00986A7B" w:rsidP="00986A7B">
            <w:pPr>
              <w:jc w:val="center"/>
              <w:cnfStyle w:val="000000000000"/>
              <w:rPr>
                <w:lang/>
              </w:rPr>
            </w:pPr>
            <w:r w:rsidRPr="00245D11">
              <w:rPr>
                <w:lang w:val="sr-Cyrl-CS"/>
              </w:rPr>
              <w:t>2</w:t>
            </w:r>
            <w:r w:rsidRPr="00245D11">
              <w:rPr>
                <w:lang/>
              </w:rPr>
              <w:t>6</w:t>
            </w:r>
            <w:r w:rsidRPr="00245D11">
              <w:rPr>
                <w:lang w:val="sr-Cyrl-CS"/>
              </w:rPr>
              <w:t>.</w:t>
            </w:r>
            <w:r w:rsidRPr="00245D11">
              <w:rPr>
                <w:lang/>
              </w:rPr>
              <w:t>26</w:t>
            </w:r>
          </w:p>
          <w:p w:rsidR="00DA2E62" w:rsidRPr="00245D11" w:rsidRDefault="00986A7B" w:rsidP="00986A7B">
            <w:pPr>
              <w:jc w:val="center"/>
              <w:cnfStyle w:val="000000000000"/>
            </w:pPr>
            <w:r w:rsidRPr="00245D11">
              <w:t>57.09</w:t>
            </w:r>
          </w:p>
        </w:tc>
        <w:tc>
          <w:tcPr>
            <w:cnfStyle w:val="000010000000"/>
            <w:tcW w:w="1701"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100797">
            <w:pPr>
              <w:snapToGrid w:val="0"/>
              <w:jc w:val="center"/>
            </w:pPr>
          </w:p>
        </w:tc>
        <w:tc>
          <w:tcPr>
            <w:tcW w:w="1711" w:type="dxa"/>
            <w:tcBorders>
              <w:top w:val="single" w:sz="8" w:space="0" w:color="4BACC6"/>
              <w:left w:val="single" w:sz="8" w:space="0" w:color="4BACC6"/>
              <w:bottom w:val="single" w:sz="8" w:space="0" w:color="4BACC6"/>
              <w:right w:val="single" w:sz="8" w:space="0" w:color="4BACC6"/>
            </w:tcBorders>
          </w:tcPr>
          <w:p w:rsidR="00DA2E62" w:rsidRPr="00245D11" w:rsidRDefault="00DA2E62" w:rsidP="00DA2E62">
            <w:pPr>
              <w:snapToGrid w:val="0"/>
              <w:jc w:val="center"/>
              <w:cnfStyle w:val="000000000000"/>
            </w:pPr>
          </w:p>
        </w:tc>
      </w:tr>
    </w:tbl>
    <w:p w:rsidR="00DA2E62" w:rsidRPr="00245D11" w:rsidRDefault="00DA2E62" w:rsidP="00DA2E62">
      <w:pPr>
        <w:tabs>
          <w:tab w:val="left" w:pos="5960"/>
        </w:tabs>
        <w:spacing w:before="100" w:beforeAutospacing="1"/>
        <w:jc w:val="both"/>
        <w:rPr>
          <w:sz w:val="22"/>
        </w:rPr>
      </w:pPr>
    </w:p>
    <w:p w:rsidR="00DA2E62" w:rsidRPr="00245D11" w:rsidRDefault="00DA2E62" w:rsidP="00DA2E62">
      <w:pPr>
        <w:pStyle w:val="Heading2"/>
        <w:rPr>
          <w:rFonts w:ascii="Times New Roman" w:hAnsi="Times New Roman" w:cs="Times New Roman"/>
        </w:rPr>
      </w:pPr>
      <w:bookmarkStart w:id="12" w:name="_Toc499116260"/>
      <w:r w:rsidRPr="00245D11">
        <w:rPr>
          <w:rFonts w:ascii="Times New Roman" w:hAnsi="Times New Roman" w:cs="Times New Roman"/>
        </w:rPr>
        <w:t>ПЛАН ПРОМОТИВНИХ АКТИВНОСТИ</w:t>
      </w:r>
      <w:bookmarkEnd w:id="12"/>
    </w:p>
    <w:p w:rsidR="00DA2E62" w:rsidRPr="00245D11" w:rsidRDefault="00DA2E62" w:rsidP="00DA2E62">
      <w:pPr>
        <w:spacing w:before="100" w:beforeAutospacing="1"/>
        <w:jc w:val="both"/>
        <w:rPr>
          <w:lang w:val="sr-Cyrl-CS"/>
        </w:rPr>
      </w:pPr>
      <w:r w:rsidRPr="00245D11">
        <w:rPr>
          <w:lang w:val="sr-Cyrl-CS"/>
        </w:rPr>
        <w:t>У нашем предузећу се повремено врши пропаганда наших услуга, тако да се велика средства не издвајају за овај вид активности. Повремено се преко локалних медија врши оглашавање, са позивом за уредно измиривање обавеза наших услуга.</w:t>
      </w:r>
    </w:p>
    <w:p w:rsidR="00DA2E62" w:rsidRPr="00245D11" w:rsidRDefault="00DA2E62" w:rsidP="00DA2E62">
      <w:pPr>
        <w:pStyle w:val="Heading2"/>
        <w:rPr>
          <w:rFonts w:ascii="Times New Roman" w:hAnsi="Times New Roman" w:cs="Times New Roman"/>
          <w:sz w:val="24"/>
          <w:szCs w:val="24"/>
        </w:rPr>
      </w:pPr>
      <w:bookmarkStart w:id="13" w:name="_Toc499116261"/>
      <w:r w:rsidRPr="00245D11">
        <w:rPr>
          <w:rFonts w:ascii="Times New Roman" w:hAnsi="Times New Roman" w:cs="Times New Roman"/>
          <w:sz w:val="24"/>
          <w:szCs w:val="24"/>
        </w:rPr>
        <w:t>КРИТЕРИЈУМИ ЗА КОРИШЋЕЊЕ СРЕДСТАВА</w:t>
      </w:r>
      <w:bookmarkEnd w:id="13"/>
    </w:p>
    <w:p w:rsidR="00DA2E62" w:rsidRPr="00245D11" w:rsidRDefault="00DA2E62" w:rsidP="00DA2E62">
      <w:pPr>
        <w:tabs>
          <w:tab w:val="left" w:pos="5960"/>
        </w:tabs>
        <w:spacing w:before="100" w:beforeAutospacing="1"/>
        <w:jc w:val="both"/>
      </w:pPr>
      <w:r w:rsidRPr="00245D11">
        <w:rPr>
          <w:lang w:val="sr-Cyrl-CS"/>
        </w:rPr>
        <w:t>Према члану 22. Закона о јавним предузећима и обављању делатности од општег интереса, Програм пословања Јавног предузећа ``Стандард`` за 20</w:t>
      </w:r>
      <w:r w:rsidR="00986A7B" w:rsidRPr="00245D11">
        <w:rPr>
          <w:lang/>
        </w:rPr>
        <w:t>2</w:t>
      </w:r>
      <w:r w:rsidR="001A3C23" w:rsidRPr="00245D11">
        <w:rPr>
          <w:lang/>
        </w:rPr>
        <w:t>1</w:t>
      </w:r>
      <w:r w:rsidRPr="00245D11">
        <w:rPr>
          <w:lang w:val="sr-Cyrl-CS"/>
        </w:rPr>
        <w:t>. годину, садржи критеријуме за репрезентацију, рекламу и пропаганду, хуманитарну помоћ, донаторство, спонзорство и спортске активности.</w:t>
      </w:r>
    </w:p>
    <w:p w:rsidR="00DA2E62" w:rsidRPr="00245D11" w:rsidRDefault="00DA2E62" w:rsidP="00DA2E62">
      <w:pPr>
        <w:pStyle w:val="ListParagraph"/>
        <w:numPr>
          <w:ilvl w:val="0"/>
          <w:numId w:val="9"/>
        </w:numPr>
        <w:tabs>
          <w:tab w:val="left" w:pos="5960"/>
        </w:tabs>
        <w:spacing w:before="100" w:beforeAutospacing="1"/>
        <w:jc w:val="both"/>
      </w:pPr>
      <w:r w:rsidRPr="00245D11">
        <w:rPr>
          <w:lang w:val="sr-Cyrl-CS"/>
        </w:rPr>
        <w:t>Планирани трошкови репрезентације могу бити до 0,5 % укупног прихода предузећа,</w:t>
      </w:r>
    </w:p>
    <w:p w:rsidR="00DA2E62" w:rsidRPr="00245D11" w:rsidRDefault="00DA2E62" w:rsidP="00DA2E62">
      <w:pPr>
        <w:pStyle w:val="ListParagraph"/>
        <w:numPr>
          <w:ilvl w:val="0"/>
          <w:numId w:val="9"/>
        </w:numPr>
        <w:tabs>
          <w:tab w:val="left" w:pos="5960"/>
        </w:tabs>
        <w:spacing w:before="100" w:beforeAutospacing="1"/>
        <w:jc w:val="both"/>
      </w:pPr>
      <w:r w:rsidRPr="00245D11">
        <w:rPr>
          <w:lang w:val="sr-Cyrl-CS"/>
        </w:rPr>
        <w:t>Планирани трошкови рекламе и пропаганде могу бити до 1 % укупног прихода предузећа,</w:t>
      </w:r>
    </w:p>
    <w:p w:rsidR="00DA2E62" w:rsidRPr="00245D11" w:rsidRDefault="00DA2E62" w:rsidP="00DA2E62">
      <w:pPr>
        <w:pStyle w:val="ListParagraph"/>
        <w:numPr>
          <w:ilvl w:val="0"/>
          <w:numId w:val="9"/>
        </w:numPr>
        <w:tabs>
          <w:tab w:val="left" w:pos="5960"/>
        </w:tabs>
        <w:spacing w:before="100" w:beforeAutospacing="1"/>
        <w:jc w:val="both"/>
      </w:pPr>
      <w:r w:rsidRPr="00245D11">
        <w:rPr>
          <w:lang w:val="sr-Cyrl-CS"/>
        </w:rPr>
        <w:t>Планирани трошкови за посебне стимулације, новчану помоћ, стипендије и друго, могу бити до 0,5 % укупног прихода предузећа.</w:t>
      </w:r>
    </w:p>
    <w:p w:rsidR="001A3C23" w:rsidRPr="00245D11" w:rsidRDefault="001A3C23" w:rsidP="001A3C23">
      <w:pPr>
        <w:tabs>
          <w:tab w:val="left" w:pos="5960"/>
        </w:tabs>
        <w:spacing w:before="100" w:beforeAutospacing="1"/>
        <w:ind w:left="360"/>
        <w:jc w:val="both"/>
        <w:rPr>
          <w:lang/>
        </w:rPr>
      </w:pPr>
    </w:p>
    <w:p w:rsidR="008C0D0D" w:rsidRPr="00245D11" w:rsidRDefault="008C0D0D" w:rsidP="008C0D0D">
      <w:pPr>
        <w:tabs>
          <w:tab w:val="left" w:pos="5960"/>
        </w:tabs>
        <w:spacing w:before="100" w:beforeAutospacing="1"/>
        <w:jc w:val="both"/>
      </w:pPr>
    </w:p>
    <w:p w:rsidR="008C0D0D" w:rsidRPr="00245D11" w:rsidRDefault="008C0D0D" w:rsidP="008C0D0D">
      <w:pPr>
        <w:tabs>
          <w:tab w:val="left" w:pos="5960"/>
        </w:tabs>
        <w:spacing w:before="100" w:beforeAutospacing="1"/>
        <w:jc w:val="both"/>
        <w:rPr>
          <w:sz w:val="22"/>
        </w:rPr>
      </w:pPr>
    </w:p>
    <w:p w:rsidR="008C0D0D" w:rsidRPr="00245D11" w:rsidRDefault="008C0D0D" w:rsidP="008C0D0D">
      <w:pPr>
        <w:tabs>
          <w:tab w:val="left" w:pos="5960"/>
        </w:tabs>
        <w:spacing w:before="100" w:beforeAutospacing="1"/>
        <w:jc w:val="both"/>
        <w:rPr>
          <w:sz w:val="22"/>
        </w:rPr>
      </w:pPr>
    </w:p>
    <w:p w:rsidR="008C0D0D" w:rsidRPr="00245D11" w:rsidRDefault="008C0D0D" w:rsidP="008C0D0D">
      <w:pPr>
        <w:tabs>
          <w:tab w:val="left" w:pos="5960"/>
        </w:tabs>
        <w:spacing w:before="100" w:beforeAutospacing="1"/>
        <w:jc w:val="both"/>
        <w:rPr>
          <w:sz w:val="22"/>
        </w:rPr>
      </w:pPr>
    </w:p>
    <w:p w:rsidR="008C0D0D" w:rsidRPr="00245D11" w:rsidRDefault="008C0D0D" w:rsidP="008C0D0D">
      <w:pPr>
        <w:tabs>
          <w:tab w:val="left" w:pos="5960"/>
        </w:tabs>
        <w:spacing w:before="100" w:beforeAutospacing="1"/>
        <w:jc w:val="both"/>
        <w:rPr>
          <w:sz w:val="22"/>
        </w:rPr>
      </w:pPr>
    </w:p>
    <w:p w:rsidR="00DA2E62" w:rsidRPr="00245D11" w:rsidRDefault="00DA2E62" w:rsidP="00DA2E62">
      <w:pPr>
        <w:pStyle w:val="Heading2"/>
        <w:rPr>
          <w:rFonts w:ascii="Times New Roman" w:hAnsi="Times New Roman" w:cs="Times New Roman"/>
        </w:rPr>
      </w:pPr>
      <w:bookmarkStart w:id="14" w:name="_Toc499116262"/>
      <w:r w:rsidRPr="00245D11">
        <w:rPr>
          <w:rFonts w:ascii="Times New Roman" w:hAnsi="Times New Roman" w:cs="Times New Roman"/>
        </w:rPr>
        <w:t>БРОЈ ЧЛАНОВА ПОСЛОВОДСТВА И ЊИХОВЕ ЗАРАДЕ</w:t>
      </w:r>
      <w:bookmarkEnd w:id="14"/>
    </w:p>
    <w:p w:rsidR="00DA2E62" w:rsidRPr="00245D11" w:rsidRDefault="00DA2E62" w:rsidP="00DA2E62">
      <w:pPr>
        <w:tabs>
          <w:tab w:val="left" w:pos="900"/>
        </w:tabs>
        <w:spacing w:before="100" w:beforeAutospacing="1"/>
        <w:jc w:val="both"/>
        <w:rPr>
          <w:sz w:val="22"/>
        </w:rPr>
      </w:pPr>
      <w:r w:rsidRPr="00245D11">
        <w:rPr>
          <w:sz w:val="22"/>
          <w:lang w:val="sr-Cyrl-CS"/>
        </w:rPr>
        <w:t>Наше предузеће представља директор</w:t>
      </w:r>
      <w:r w:rsidR="00D22442" w:rsidRPr="00245D11">
        <w:rPr>
          <w:sz w:val="22"/>
          <w:lang w:val="sr-Cyrl-CS"/>
        </w:rPr>
        <w:t xml:space="preserve"> Драган Лукић који је именован 15.01.2018. год.</w:t>
      </w:r>
      <w:r w:rsidRPr="00245D11">
        <w:rPr>
          <w:sz w:val="22"/>
          <w:lang w:val="sr-Cyrl-CS"/>
        </w:rPr>
        <w:t xml:space="preserve"> </w:t>
      </w:r>
      <w:r w:rsidR="00D22442" w:rsidRPr="00245D11">
        <w:rPr>
          <w:sz w:val="22"/>
          <w:lang w:val="sr-Cyrl-CS"/>
        </w:rPr>
        <w:t xml:space="preserve">од стране оснивача, </w:t>
      </w:r>
      <w:r w:rsidRPr="00245D11">
        <w:rPr>
          <w:sz w:val="22"/>
          <w:lang w:val="sr-Cyrl-CS"/>
        </w:rPr>
        <w:t>односно Скупштин</w:t>
      </w:r>
      <w:r w:rsidR="00D22442" w:rsidRPr="00245D11">
        <w:rPr>
          <w:sz w:val="22"/>
          <w:lang w:val="sr-Cyrl-CS"/>
        </w:rPr>
        <w:t>е</w:t>
      </w:r>
      <w:r w:rsidRPr="00245D11">
        <w:rPr>
          <w:sz w:val="22"/>
          <w:lang w:val="sr-Cyrl-CS"/>
        </w:rPr>
        <w:t xml:space="preserve"> града. Зарада директора је предвиђена систематизацијом радних места, а исплаћује се тако што се коефицијент множи са ценом рада која се исплаћује у предузећу, на исти принцип</w:t>
      </w:r>
      <w:r w:rsidR="00D22442" w:rsidRPr="00245D11">
        <w:rPr>
          <w:sz w:val="22"/>
          <w:lang w:val="sr-Cyrl-CS"/>
        </w:rPr>
        <w:t xml:space="preserve"> као</w:t>
      </w:r>
      <w:r w:rsidRPr="00245D11">
        <w:rPr>
          <w:sz w:val="22"/>
          <w:lang w:val="sr-Cyrl-CS"/>
        </w:rPr>
        <w:t xml:space="preserve"> и за остале чланове пословодства.</w:t>
      </w:r>
    </w:p>
    <w:p w:rsidR="00DA2E62" w:rsidRPr="00245D11" w:rsidRDefault="00DA2E62" w:rsidP="00DA2E62">
      <w:pPr>
        <w:tabs>
          <w:tab w:val="left" w:pos="900"/>
        </w:tabs>
        <w:spacing w:before="100" w:beforeAutospacing="1"/>
        <w:rPr>
          <w:sz w:val="22"/>
        </w:rPr>
      </w:pPr>
      <w:r w:rsidRPr="00245D11">
        <w:rPr>
          <w:sz w:val="22"/>
        </w:rPr>
        <w:t>Надзорни одбор</w:t>
      </w:r>
      <w:r w:rsidR="00D22442" w:rsidRPr="00245D11">
        <w:rPr>
          <w:sz w:val="22"/>
          <w:lang/>
        </w:rPr>
        <w:t xml:space="preserve"> је именован </w:t>
      </w:r>
      <w:r w:rsidR="00E46A52" w:rsidRPr="00245D11">
        <w:rPr>
          <w:sz w:val="22"/>
          <w:lang/>
        </w:rPr>
        <w:t>30</w:t>
      </w:r>
      <w:r w:rsidR="00D22442" w:rsidRPr="00245D11">
        <w:rPr>
          <w:sz w:val="22"/>
          <w:lang/>
        </w:rPr>
        <w:t>.0</w:t>
      </w:r>
      <w:r w:rsidR="00E46A52" w:rsidRPr="00245D11">
        <w:rPr>
          <w:sz w:val="22"/>
          <w:lang/>
        </w:rPr>
        <w:t>9</w:t>
      </w:r>
      <w:r w:rsidR="00D22442" w:rsidRPr="00245D11">
        <w:rPr>
          <w:sz w:val="22"/>
          <w:lang/>
        </w:rPr>
        <w:t>.201</w:t>
      </w:r>
      <w:r w:rsidR="00E46A52" w:rsidRPr="00245D11">
        <w:rPr>
          <w:sz w:val="22"/>
          <w:lang/>
        </w:rPr>
        <w:t>9</w:t>
      </w:r>
      <w:r w:rsidR="00D22442" w:rsidRPr="00245D11">
        <w:rPr>
          <w:sz w:val="22"/>
          <w:lang/>
        </w:rPr>
        <w:t>. год. и</w:t>
      </w:r>
      <w:r w:rsidRPr="00245D11">
        <w:rPr>
          <w:sz w:val="22"/>
        </w:rPr>
        <w:t xml:space="preserve"> има три члана:</w:t>
      </w:r>
    </w:p>
    <w:p w:rsidR="00DA2E62" w:rsidRPr="00245D11" w:rsidRDefault="00DA2E62" w:rsidP="00DA2E62">
      <w:pPr>
        <w:pStyle w:val="ListParagraph"/>
        <w:numPr>
          <w:ilvl w:val="0"/>
          <w:numId w:val="11"/>
        </w:numPr>
        <w:tabs>
          <w:tab w:val="left" w:pos="900"/>
        </w:tabs>
        <w:spacing w:before="100" w:beforeAutospacing="1"/>
        <w:rPr>
          <w:sz w:val="22"/>
        </w:rPr>
      </w:pPr>
      <w:r w:rsidRPr="00245D11">
        <w:rPr>
          <w:sz w:val="22"/>
        </w:rPr>
        <w:t>Председник..............................................................</w:t>
      </w:r>
      <w:r w:rsidR="00E46A52" w:rsidRPr="00245D11">
        <w:rPr>
          <w:sz w:val="22"/>
          <w:lang/>
        </w:rPr>
        <w:t>Радојица</w:t>
      </w:r>
      <w:r w:rsidRPr="00245D11">
        <w:rPr>
          <w:sz w:val="22"/>
        </w:rPr>
        <w:t xml:space="preserve"> </w:t>
      </w:r>
      <w:r w:rsidR="00E46A52" w:rsidRPr="00245D11">
        <w:rPr>
          <w:sz w:val="22"/>
          <w:lang/>
        </w:rPr>
        <w:t>Стевановић</w:t>
      </w:r>
    </w:p>
    <w:p w:rsidR="00DA2E62" w:rsidRPr="00245D11" w:rsidRDefault="00DA2E62" w:rsidP="00DA2E62">
      <w:pPr>
        <w:pStyle w:val="ListParagraph"/>
        <w:numPr>
          <w:ilvl w:val="0"/>
          <w:numId w:val="11"/>
        </w:numPr>
        <w:tabs>
          <w:tab w:val="left" w:pos="900"/>
        </w:tabs>
        <w:spacing w:before="100" w:beforeAutospacing="1"/>
        <w:rPr>
          <w:sz w:val="22"/>
        </w:rPr>
      </w:pPr>
      <w:r w:rsidRPr="00245D11">
        <w:rPr>
          <w:sz w:val="22"/>
        </w:rPr>
        <w:t>Члан..........................................................................Саша Вулић</w:t>
      </w:r>
    </w:p>
    <w:p w:rsidR="00DA2E62" w:rsidRPr="00245D11" w:rsidRDefault="00DA2E62" w:rsidP="00DA2E62">
      <w:pPr>
        <w:pStyle w:val="ListParagraph"/>
        <w:numPr>
          <w:ilvl w:val="0"/>
          <w:numId w:val="11"/>
        </w:numPr>
        <w:tabs>
          <w:tab w:val="left" w:pos="900"/>
        </w:tabs>
        <w:spacing w:before="100" w:beforeAutospacing="1"/>
        <w:rPr>
          <w:sz w:val="22"/>
        </w:rPr>
      </w:pPr>
      <w:r w:rsidRPr="00245D11">
        <w:rPr>
          <w:sz w:val="22"/>
        </w:rPr>
        <w:t>Члан..........................................................................Милан Милошевић</w:t>
      </w:r>
    </w:p>
    <w:p w:rsidR="00DA2E62" w:rsidRPr="00245D11" w:rsidRDefault="00DA2E62" w:rsidP="00DA2E62">
      <w:pPr>
        <w:tabs>
          <w:tab w:val="left" w:pos="900"/>
        </w:tabs>
        <w:spacing w:before="100" w:beforeAutospacing="1"/>
        <w:rPr>
          <w:sz w:val="22"/>
        </w:rPr>
      </w:pPr>
      <w:r w:rsidRPr="00245D11">
        <w:rPr>
          <w:sz w:val="22"/>
        </w:rPr>
        <w:t xml:space="preserve">Планирана зарада  за управљачки кадар у ЈП „Стандард“ је приказана у следећој табели: </w:t>
      </w:r>
    </w:p>
    <w:p w:rsidR="00DA2E62" w:rsidRPr="00245D11" w:rsidRDefault="00DA2E62" w:rsidP="00DA2E62">
      <w:pPr>
        <w:spacing w:before="100" w:beforeAutospacing="1"/>
        <w:rPr>
          <w:sz w:val="20"/>
        </w:rPr>
      </w:pPr>
      <w:r w:rsidRPr="00245D11">
        <w:rPr>
          <w:sz w:val="18"/>
          <w:lang w:val="ru-RU"/>
        </w:rPr>
        <w:t>Напомена: (Исказане величине су у бруто</w:t>
      </w:r>
      <w:r w:rsidR="00CC4323" w:rsidRPr="00245D11">
        <w:rPr>
          <w:sz w:val="18"/>
          <w:lang/>
        </w:rPr>
        <w:t xml:space="preserve"> 1</w:t>
      </w:r>
      <w:r w:rsidRPr="00245D11">
        <w:rPr>
          <w:sz w:val="18"/>
          <w:lang w:val="ru-RU"/>
        </w:rPr>
        <w:t xml:space="preserve"> износу и обухватају доприносе на терет радника</w:t>
      </w:r>
      <w:r w:rsidR="00CC4323" w:rsidRPr="00245D11">
        <w:rPr>
          <w:sz w:val="18"/>
          <w:lang/>
        </w:rPr>
        <w:t xml:space="preserve"> </w:t>
      </w:r>
      <w:r w:rsidR="00CC4323" w:rsidRPr="00245D11">
        <w:rPr>
          <w:sz w:val="18"/>
          <w:lang/>
        </w:rPr>
        <w:t>пре умањења</w:t>
      </w:r>
      <w:r w:rsidRPr="00245D11">
        <w:rPr>
          <w:sz w:val="18"/>
          <w:lang w:val="ru-RU"/>
        </w:rPr>
        <w:t>.)</w:t>
      </w:r>
      <w:r w:rsidRPr="00245D11">
        <w:rPr>
          <w:sz w:val="20"/>
          <w:lang w:val="ru-RU"/>
        </w:rPr>
        <w:tab/>
      </w:r>
    </w:p>
    <w:tbl>
      <w:tblPr>
        <w:tblStyle w:val="LightShading-Accent5"/>
        <w:tblW w:w="10984" w:type="dxa"/>
        <w:tblInd w:w="-894" w:type="dxa"/>
        <w:tblLayout w:type="fixed"/>
        <w:tblLook w:val="0000"/>
      </w:tblPr>
      <w:tblGrid>
        <w:gridCol w:w="750"/>
        <w:gridCol w:w="2749"/>
        <w:gridCol w:w="848"/>
        <w:gridCol w:w="2605"/>
        <w:gridCol w:w="886"/>
        <w:gridCol w:w="1505"/>
        <w:gridCol w:w="1641"/>
      </w:tblGrid>
      <w:tr w:rsidR="0039784B" w:rsidRPr="00245D11" w:rsidTr="007E1312">
        <w:trPr>
          <w:cnfStyle w:val="000000100000"/>
          <w:trHeight w:val="340"/>
        </w:trPr>
        <w:tc>
          <w:tcPr>
            <w:cnfStyle w:val="000010000000"/>
            <w:tcW w:w="750" w:type="dxa"/>
          </w:tcPr>
          <w:p w:rsidR="00DA2E62" w:rsidRPr="0039784B" w:rsidRDefault="00DA2E62" w:rsidP="0039784B">
            <w:pPr>
              <w:pStyle w:val="TableContents"/>
              <w:snapToGrid w:val="0"/>
              <w:rPr>
                <w:lang/>
              </w:rPr>
            </w:pPr>
          </w:p>
        </w:tc>
        <w:tc>
          <w:tcPr>
            <w:tcW w:w="2749" w:type="dxa"/>
          </w:tcPr>
          <w:p w:rsidR="00DA2E62" w:rsidRPr="00245D11" w:rsidRDefault="00DA2E62" w:rsidP="00DA2E62">
            <w:pPr>
              <w:pStyle w:val="TableContents"/>
              <w:snapToGrid w:val="0"/>
              <w:ind w:left="-533"/>
              <w:jc w:val="center"/>
              <w:cnfStyle w:val="000000100000"/>
            </w:pPr>
            <w:r w:rsidRPr="00245D11">
              <w:t>Назив.рад.места</w:t>
            </w:r>
          </w:p>
        </w:tc>
        <w:tc>
          <w:tcPr>
            <w:cnfStyle w:val="000010000000"/>
            <w:tcW w:w="848" w:type="dxa"/>
          </w:tcPr>
          <w:p w:rsidR="00DA2E62" w:rsidRPr="00245D11" w:rsidRDefault="00DA2E62" w:rsidP="00DA2E62">
            <w:pPr>
              <w:pStyle w:val="TableContents"/>
              <w:snapToGrid w:val="0"/>
              <w:ind w:left="-533" w:firstLine="432"/>
            </w:pPr>
            <w:r w:rsidRPr="00245D11">
              <w:t>Коеф.</w:t>
            </w:r>
          </w:p>
        </w:tc>
        <w:tc>
          <w:tcPr>
            <w:tcW w:w="2605" w:type="dxa"/>
          </w:tcPr>
          <w:p w:rsidR="00DA2E62" w:rsidRPr="00245D11" w:rsidRDefault="00DA2E62" w:rsidP="00DA2E62">
            <w:pPr>
              <w:pStyle w:val="TableContents"/>
              <w:snapToGrid w:val="0"/>
              <w:ind w:left="-533"/>
              <w:jc w:val="center"/>
              <w:cnfStyle w:val="000000100000"/>
            </w:pPr>
            <w:r w:rsidRPr="00245D11">
              <w:t>Стручна спрема</w:t>
            </w:r>
          </w:p>
        </w:tc>
        <w:tc>
          <w:tcPr>
            <w:cnfStyle w:val="000010000000"/>
            <w:tcW w:w="886" w:type="dxa"/>
          </w:tcPr>
          <w:p w:rsidR="00DA2E62" w:rsidRPr="009C6D6C" w:rsidRDefault="0039784B" w:rsidP="0039784B">
            <w:pPr>
              <w:pStyle w:val="TableContents"/>
              <w:snapToGrid w:val="0"/>
              <w:ind w:left="-533"/>
              <w:rPr>
                <w:lang/>
              </w:rPr>
            </w:pPr>
            <w:r>
              <w:rPr>
                <w:lang/>
              </w:rPr>
              <w:t xml:space="preserve">Бр   </w:t>
            </w:r>
            <w:r w:rsidR="00DA2E62" w:rsidRPr="00245D11">
              <w:t xml:space="preserve"> </w:t>
            </w:r>
            <w:r w:rsidR="007E1312">
              <w:rPr>
                <w:lang/>
              </w:rPr>
              <w:t>И</w:t>
            </w:r>
            <w:r w:rsidR="00DA2E62" w:rsidRPr="00245D11">
              <w:t>звр</w:t>
            </w:r>
            <w:r w:rsidR="009C6D6C">
              <w:rPr>
                <w:lang/>
              </w:rPr>
              <w:t>.</w:t>
            </w:r>
          </w:p>
        </w:tc>
        <w:tc>
          <w:tcPr>
            <w:tcW w:w="1505" w:type="dxa"/>
          </w:tcPr>
          <w:p w:rsidR="00DA2E62" w:rsidRDefault="00DA2E62" w:rsidP="00DA2E62">
            <w:pPr>
              <w:pStyle w:val="TableContents"/>
              <w:snapToGrid w:val="0"/>
              <w:ind w:left="-533" w:right="20"/>
              <w:jc w:val="center"/>
              <w:cnfStyle w:val="000000100000"/>
            </w:pPr>
            <w:r w:rsidRPr="00245D11">
              <w:t>Б   Бруто зарада</w:t>
            </w:r>
          </w:p>
          <w:p w:rsidR="0039784B" w:rsidRPr="00842756" w:rsidRDefault="0039784B" w:rsidP="00DA2E62">
            <w:pPr>
              <w:pStyle w:val="TableContents"/>
              <w:snapToGrid w:val="0"/>
              <w:ind w:left="-533" w:right="20"/>
              <w:jc w:val="center"/>
              <w:cnfStyle w:val="000000100000"/>
              <w:rPr>
                <w:lang/>
              </w:rPr>
            </w:pPr>
          </w:p>
        </w:tc>
        <w:tc>
          <w:tcPr>
            <w:cnfStyle w:val="000010000000"/>
            <w:tcW w:w="1641" w:type="dxa"/>
          </w:tcPr>
          <w:p w:rsidR="00DA2E62" w:rsidRPr="0039784B" w:rsidRDefault="00DA2E62" w:rsidP="00DA2E62">
            <w:pPr>
              <w:pStyle w:val="TableContents"/>
              <w:snapToGrid w:val="0"/>
              <w:ind w:left="-533" w:right="500"/>
              <w:jc w:val="center"/>
              <w:rPr>
                <w:lang/>
              </w:rPr>
            </w:pPr>
            <w:r w:rsidRPr="00245D11">
              <w:t xml:space="preserve">      План з</w:t>
            </w:r>
            <w:r w:rsidR="0039784B">
              <w:t xml:space="preserve">a       </w:t>
            </w:r>
            <w:r w:rsidR="0039784B">
              <w:rPr>
                <w:lang/>
              </w:rPr>
              <w:t xml:space="preserve">ц     </w:t>
            </w:r>
            <w:r w:rsidRPr="00245D11">
              <w:t>20</w:t>
            </w:r>
            <w:r w:rsidR="00BE45F9" w:rsidRPr="00245D11">
              <w:t>2</w:t>
            </w:r>
            <w:r w:rsidR="00F46CF8">
              <w:t>1</w:t>
            </w:r>
            <w:r w:rsidR="00AE58A1" w:rsidRPr="00245D11">
              <w:t>.</w:t>
            </w:r>
            <w:r w:rsidR="0039784B">
              <w:rPr>
                <w:lang/>
              </w:rPr>
              <w:t>г.</w:t>
            </w:r>
          </w:p>
        </w:tc>
      </w:tr>
      <w:tr w:rsidR="0039784B" w:rsidRPr="00245D11" w:rsidTr="007E1312">
        <w:trPr>
          <w:trHeight w:val="684"/>
        </w:trPr>
        <w:tc>
          <w:tcPr>
            <w:cnfStyle w:val="000010000000"/>
            <w:tcW w:w="750" w:type="dxa"/>
          </w:tcPr>
          <w:p w:rsidR="00DA2E62" w:rsidRPr="00245D11" w:rsidRDefault="00DA2E62" w:rsidP="00DA2E62">
            <w:pPr>
              <w:pStyle w:val="TableContents"/>
              <w:snapToGrid w:val="0"/>
              <w:ind w:left="-533"/>
              <w:jc w:val="center"/>
            </w:pPr>
            <w:r w:rsidRPr="00245D11">
              <w:t>1.</w:t>
            </w:r>
          </w:p>
        </w:tc>
        <w:tc>
          <w:tcPr>
            <w:tcW w:w="2749" w:type="dxa"/>
          </w:tcPr>
          <w:p w:rsidR="00DA2E62" w:rsidRPr="0039784B" w:rsidRDefault="00DA2E62" w:rsidP="00DA2E62">
            <w:pPr>
              <w:pStyle w:val="TableContents"/>
              <w:snapToGrid w:val="0"/>
              <w:ind w:left="-533"/>
              <w:jc w:val="center"/>
              <w:cnfStyle w:val="000000000000"/>
              <w:rPr>
                <w:lang/>
              </w:rPr>
            </w:pPr>
            <w:r w:rsidRPr="00245D11">
              <w:t>Директор  предуз</w:t>
            </w:r>
            <w:r w:rsidR="0039784B">
              <w:rPr>
                <w:lang/>
              </w:rPr>
              <w:t>ећа</w:t>
            </w:r>
          </w:p>
        </w:tc>
        <w:tc>
          <w:tcPr>
            <w:cnfStyle w:val="000010000000"/>
            <w:tcW w:w="848" w:type="dxa"/>
          </w:tcPr>
          <w:p w:rsidR="00DA2E62" w:rsidRPr="00245D11" w:rsidRDefault="00DA2E62" w:rsidP="00DA2E62">
            <w:pPr>
              <w:pStyle w:val="TableContents"/>
              <w:snapToGrid w:val="0"/>
              <w:ind w:left="-533" w:firstLine="432"/>
            </w:pPr>
            <w:r w:rsidRPr="00245D11">
              <w:t>9,24</w:t>
            </w:r>
          </w:p>
        </w:tc>
        <w:tc>
          <w:tcPr>
            <w:tcW w:w="2605" w:type="dxa"/>
          </w:tcPr>
          <w:p w:rsidR="00DA2E62" w:rsidRPr="00245D11" w:rsidRDefault="00DA2E62" w:rsidP="00DA2E62">
            <w:pPr>
              <w:pStyle w:val="TableContents"/>
              <w:tabs>
                <w:tab w:val="left" w:pos="3795"/>
                <w:tab w:val="left" w:pos="4095"/>
              </w:tabs>
              <w:snapToGrid w:val="0"/>
              <w:ind w:right="5" w:firstLine="14"/>
              <w:cnfStyle w:val="000000000000"/>
            </w:pPr>
            <w:r w:rsidRPr="00245D11">
              <w:t>Мастер педагог</w:t>
            </w:r>
          </w:p>
          <w:p w:rsidR="00DA2E62" w:rsidRPr="00245D11" w:rsidRDefault="00DA2E62" w:rsidP="00DA2E62">
            <w:pPr>
              <w:pStyle w:val="TableContents"/>
              <w:tabs>
                <w:tab w:val="left" w:pos="3795"/>
                <w:tab w:val="left" w:pos="4095"/>
              </w:tabs>
              <w:snapToGrid w:val="0"/>
              <w:ind w:right="5" w:firstLine="14"/>
              <w:cnfStyle w:val="000000000000"/>
            </w:pPr>
            <w:r w:rsidRPr="00245D11">
              <w:t>Драган Лукић</w:t>
            </w:r>
          </w:p>
        </w:tc>
        <w:tc>
          <w:tcPr>
            <w:cnfStyle w:val="00001000000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245D11" w:rsidRDefault="00F46CF8" w:rsidP="00DA2E62">
            <w:pPr>
              <w:pStyle w:val="TableContents"/>
              <w:snapToGrid w:val="0"/>
              <w:ind w:left="-366" w:right="-242" w:firstLine="283"/>
              <w:cnfStyle w:val="000000000000"/>
              <w:rPr>
                <w:lang/>
              </w:rPr>
            </w:pPr>
            <w:r>
              <w:t xml:space="preserve"> </w:t>
            </w:r>
            <w:r w:rsidR="00DA2E62" w:rsidRPr="00245D11">
              <w:t>1</w:t>
            </w:r>
            <w:r w:rsidR="00AF6655">
              <w:t>92</w:t>
            </w:r>
            <w:r w:rsidR="00DA2E62" w:rsidRPr="00245D11">
              <w:t>.</w:t>
            </w:r>
            <w:r w:rsidR="00854D3E" w:rsidRPr="00245D11">
              <w:rPr>
                <w:lang/>
              </w:rPr>
              <w:t>0</w:t>
            </w:r>
            <w:r w:rsidR="00AF6655">
              <w:rPr>
                <w:lang/>
              </w:rPr>
              <w:t>00</w:t>
            </w:r>
          </w:p>
        </w:tc>
        <w:tc>
          <w:tcPr>
            <w:cnfStyle w:val="000010000000"/>
            <w:tcW w:w="1641" w:type="dxa"/>
          </w:tcPr>
          <w:p w:rsidR="00DA2E62" w:rsidRPr="00245D11" w:rsidRDefault="00CC4323" w:rsidP="00DA2E62">
            <w:pPr>
              <w:pStyle w:val="TableContents"/>
              <w:snapToGrid w:val="0"/>
              <w:ind w:left="-366" w:right="-242" w:firstLine="283"/>
              <w:rPr>
                <w:lang/>
              </w:rPr>
            </w:pPr>
            <w:r w:rsidRPr="00245D11">
              <w:t>2</w:t>
            </w:r>
            <w:r w:rsidR="00DA2E62" w:rsidRPr="00245D11">
              <w:t>.</w:t>
            </w:r>
            <w:r w:rsidR="009246F3">
              <w:t>380</w:t>
            </w:r>
            <w:r w:rsidR="00DA2E62" w:rsidRPr="00245D11">
              <w:t>.</w:t>
            </w:r>
            <w:r w:rsidR="00F46CF8">
              <w:rPr>
                <w:lang/>
              </w:rPr>
              <w:t>000</w:t>
            </w:r>
          </w:p>
        </w:tc>
      </w:tr>
      <w:tr w:rsidR="0039784B" w:rsidRPr="00245D11" w:rsidTr="007E1312">
        <w:trPr>
          <w:cnfStyle w:val="000000100000"/>
          <w:trHeight w:val="827"/>
        </w:trPr>
        <w:tc>
          <w:tcPr>
            <w:cnfStyle w:val="000010000000"/>
            <w:tcW w:w="750" w:type="dxa"/>
          </w:tcPr>
          <w:p w:rsidR="00DA2E62" w:rsidRPr="00245D11" w:rsidRDefault="00DA2E62" w:rsidP="00DA2E62">
            <w:pPr>
              <w:pStyle w:val="TableContents"/>
              <w:snapToGrid w:val="0"/>
              <w:ind w:left="-533"/>
              <w:jc w:val="center"/>
            </w:pPr>
            <w:r w:rsidRPr="00245D11">
              <w:t>2.</w:t>
            </w:r>
          </w:p>
        </w:tc>
        <w:tc>
          <w:tcPr>
            <w:tcW w:w="2749" w:type="dxa"/>
          </w:tcPr>
          <w:p w:rsidR="00263671" w:rsidRPr="00245D11" w:rsidRDefault="00263671" w:rsidP="00DA2E62">
            <w:pPr>
              <w:pStyle w:val="TableContents"/>
              <w:snapToGrid w:val="0"/>
              <w:ind w:left="-533"/>
              <w:jc w:val="center"/>
              <w:cnfStyle w:val="000000100000"/>
            </w:pPr>
            <w:r w:rsidRPr="00245D11">
              <w:t>Извршни директор</w:t>
            </w:r>
          </w:p>
          <w:p w:rsidR="00DA2E62" w:rsidRPr="00245D11" w:rsidRDefault="00263671" w:rsidP="00DA2E62">
            <w:pPr>
              <w:pStyle w:val="TableContents"/>
              <w:snapToGrid w:val="0"/>
              <w:ind w:left="-533"/>
              <w:jc w:val="center"/>
              <w:cnfStyle w:val="000000100000"/>
            </w:pPr>
            <w:r w:rsidRPr="00245D11">
              <w:t xml:space="preserve"> за план</w:t>
            </w:r>
            <w:r w:rsidR="00100797" w:rsidRPr="00245D11">
              <w:rPr>
                <w:lang/>
              </w:rPr>
              <w:t>ирање</w:t>
            </w:r>
            <w:r w:rsidRPr="00245D11">
              <w:t xml:space="preserve"> и развој</w:t>
            </w:r>
          </w:p>
        </w:tc>
        <w:tc>
          <w:tcPr>
            <w:cnfStyle w:val="000010000000"/>
            <w:tcW w:w="848" w:type="dxa"/>
          </w:tcPr>
          <w:p w:rsidR="00DA2E62" w:rsidRPr="00245D11" w:rsidRDefault="00263671" w:rsidP="00DA2E62">
            <w:pPr>
              <w:pStyle w:val="TableContents"/>
              <w:snapToGrid w:val="0"/>
              <w:ind w:left="-533" w:firstLine="432"/>
            </w:pPr>
            <w:r w:rsidRPr="00245D11">
              <w:t>6,23</w:t>
            </w:r>
          </w:p>
        </w:tc>
        <w:tc>
          <w:tcPr>
            <w:tcW w:w="2605" w:type="dxa"/>
          </w:tcPr>
          <w:p w:rsidR="00DA2E62" w:rsidRPr="00245D11" w:rsidRDefault="008E6111" w:rsidP="00DA2E62">
            <w:pPr>
              <w:pStyle w:val="TableContents"/>
              <w:snapToGrid w:val="0"/>
              <w:ind w:firstLine="14"/>
              <w:cnfStyle w:val="000000100000"/>
            </w:pPr>
            <w:r w:rsidRPr="00245D11">
              <w:t>M</w:t>
            </w:r>
            <w:r w:rsidRPr="00245D11">
              <w:rPr>
                <w:lang/>
              </w:rPr>
              <w:t>астер</w:t>
            </w:r>
            <w:r w:rsidR="00DA2E62" w:rsidRPr="00245D11">
              <w:t xml:space="preserve"> </w:t>
            </w:r>
            <w:r w:rsidRPr="00245D11">
              <w:rPr>
                <w:lang/>
              </w:rPr>
              <w:t>е</w:t>
            </w:r>
            <w:r w:rsidR="00DA2E62" w:rsidRPr="00245D11">
              <w:t>кономиста</w:t>
            </w:r>
          </w:p>
          <w:p w:rsidR="00DA2E62" w:rsidRPr="00245D11" w:rsidRDefault="00DA2E62" w:rsidP="00DA2E62">
            <w:pPr>
              <w:pStyle w:val="TableContents"/>
              <w:snapToGrid w:val="0"/>
              <w:ind w:firstLine="14"/>
              <w:cnfStyle w:val="000000100000"/>
            </w:pPr>
            <w:r w:rsidRPr="00245D11">
              <w:t xml:space="preserve">Снежана Арсић </w:t>
            </w:r>
          </w:p>
        </w:tc>
        <w:tc>
          <w:tcPr>
            <w:cnfStyle w:val="00001000000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245D11" w:rsidRDefault="00F46CF8" w:rsidP="00DA2E62">
            <w:pPr>
              <w:pStyle w:val="TableContents"/>
              <w:snapToGrid w:val="0"/>
              <w:ind w:left="-366" w:right="-242" w:firstLine="283"/>
              <w:cnfStyle w:val="000000100000"/>
              <w:rPr>
                <w:lang/>
              </w:rPr>
            </w:pPr>
            <w:r>
              <w:t xml:space="preserve"> </w:t>
            </w:r>
            <w:r w:rsidR="00DA2E62" w:rsidRPr="00245D11">
              <w:t>1</w:t>
            </w:r>
            <w:r>
              <w:rPr>
                <w:lang/>
              </w:rPr>
              <w:t>4</w:t>
            </w:r>
            <w:r w:rsidR="00CC4323" w:rsidRPr="00245D11">
              <w:rPr>
                <w:lang/>
              </w:rPr>
              <w:t>1</w:t>
            </w:r>
            <w:r w:rsidR="00DA2E62" w:rsidRPr="00245D11">
              <w:t>.</w:t>
            </w:r>
            <w:r>
              <w:rPr>
                <w:lang/>
              </w:rPr>
              <w:t>600</w:t>
            </w:r>
          </w:p>
        </w:tc>
        <w:tc>
          <w:tcPr>
            <w:cnfStyle w:val="000010000000"/>
            <w:tcW w:w="1641" w:type="dxa"/>
          </w:tcPr>
          <w:p w:rsidR="00DA2E62" w:rsidRPr="00245D11" w:rsidRDefault="00DA2E62" w:rsidP="00DA2E62">
            <w:pPr>
              <w:pStyle w:val="TableContents"/>
              <w:snapToGrid w:val="0"/>
              <w:ind w:left="-366" w:right="-242" w:firstLine="283"/>
              <w:rPr>
                <w:lang/>
              </w:rPr>
            </w:pPr>
            <w:r w:rsidRPr="00245D11">
              <w:t>1.</w:t>
            </w:r>
            <w:r w:rsidR="009246F3">
              <w:rPr>
                <w:lang/>
              </w:rPr>
              <w:t>769</w:t>
            </w:r>
            <w:r w:rsidRPr="00245D11">
              <w:t>.</w:t>
            </w:r>
            <w:r w:rsidR="009246F3">
              <w:rPr>
                <w:lang/>
              </w:rPr>
              <w:t>6</w:t>
            </w:r>
            <w:r w:rsidR="00F46CF8">
              <w:rPr>
                <w:lang/>
              </w:rPr>
              <w:t>00</w:t>
            </w:r>
          </w:p>
        </w:tc>
      </w:tr>
      <w:tr w:rsidR="0039784B" w:rsidRPr="00245D11" w:rsidTr="007E1312">
        <w:trPr>
          <w:trHeight w:val="684"/>
        </w:trPr>
        <w:tc>
          <w:tcPr>
            <w:cnfStyle w:val="000010000000"/>
            <w:tcW w:w="750" w:type="dxa"/>
          </w:tcPr>
          <w:p w:rsidR="00DA2E62" w:rsidRPr="00245D11" w:rsidRDefault="00263671" w:rsidP="00DA2E62">
            <w:pPr>
              <w:pStyle w:val="TableContents"/>
              <w:snapToGrid w:val="0"/>
              <w:ind w:left="-533"/>
              <w:jc w:val="center"/>
            </w:pPr>
            <w:r w:rsidRPr="00245D11">
              <w:t>3.</w:t>
            </w:r>
          </w:p>
        </w:tc>
        <w:tc>
          <w:tcPr>
            <w:tcW w:w="2749" w:type="dxa"/>
          </w:tcPr>
          <w:p w:rsidR="00263671" w:rsidRPr="00245D11" w:rsidRDefault="00100797" w:rsidP="00DA2E62">
            <w:pPr>
              <w:pStyle w:val="TableContents"/>
              <w:snapToGrid w:val="0"/>
              <w:ind w:left="-533"/>
              <w:jc w:val="center"/>
              <w:cnfStyle w:val="000000000000"/>
            </w:pPr>
            <w:r w:rsidRPr="00245D11">
              <w:rPr>
                <w:lang/>
              </w:rPr>
              <w:t>Помоћник</w:t>
            </w:r>
            <w:r w:rsidR="00263671" w:rsidRPr="00245D11">
              <w:t xml:space="preserve"> директор</w:t>
            </w:r>
            <w:r w:rsidRPr="00245D11">
              <w:rPr>
                <w:lang/>
              </w:rPr>
              <w:t>а</w:t>
            </w:r>
            <w:r w:rsidR="00263671" w:rsidRPr="00245D11">
              <w:t xml:space="preserve"> </w:t>
            </w:r>
          </w:p>
          <w:p w:rsidR="00DA2E62" w:rsidRPr="00245D11" w:rsidRDefault="00263671" w:rsidP="00DA2E62">
            <w:pPr>
              <w:pStyle w:val="TableContents"/>
              <w:snapToGrid w:val="0"/>
              <w:ind w:left="-533"/>
              <w:jc w:val="center"/>
              <w:cnfStyle w:val="000000000000"/>
              <w:rPr>
                <w:lang/>
              </w:rPr>
            </w:pPr>
            <w:r w:rsidRPr="00245D11">
              <w:t>за техничк</w:t>
            </w:r>
            <w:r w:rsidR="00100797" w:rsidRPr="00245D11">
              <w:rPr>
                <w:lang/>
              </w:rPr>
              <w:t>и</w:t>
            </w:r>
            <w:r w:rsidRPr="00245D11">
              <w:t xml:space="preserve"> </w:t>
            </w:r>
            <w:r w:rsidR="00100797" w:rsidRPr="00245D11">
              <w:rPr>
                <w:lang/>
              </w:rPr>
              <w:t>сектор</w:t>
            </w:r>
          </w:p>
        </w:tc>
        <w:tc>
          <w:tcPr>
            <w:cnfStyle w:val="000010000000"/>
            <w:tcW w:w="848" w:type="dxa"/>
          </w:tcPr>
          <w:p w:rsidR="00DA2E62" w:rsidRPr="00245D11" w:rsidRDefault="00263671" w:rsidP="00DA2E62">
            <w:pPr>
              <w:pStyle w:val="TableContents"/>
              <w:snapToGrid w:val="0"/>
              <w:ind w:left="-533" w:firstLine="432"/>
            </w:pPr>
            <w:r w:rsidRPr="00245D11">
              <w:t>5,23</w:t>
            </w:r>
          </w:p>
        </w:tc>
        <w:tc>
          <w:tcPr>
            <w:tcW w:w="2605" w:type="dxa"/>
          </w:tcPr>
          <w:p w:rsidR="00DA2E62" w:rsidRPr="00245D11" w:rsidRDefault="00E46A52" w:rsidP="00DA2E62">
            <w:pPr>
              <w:pStyle w:val="TableContents"/>
              <w:snapToGrid w:val="0"/>
              <w:ind w:firstLine="14"/>
              <w:cnfStyle w:val="000000000000"/>
            </w:pPr>
            <w:r w:rsidRPr="00245D11">
              <w:rPr>
                <w:lang/>
              </w:rPr>
              <w:t>Дипл. е</w:t>
            </w:r>
            <w:r w:rsidR="00DA2E62" w:rsidRPr="00245D11">
              <w:t>кономиста</w:t>
            </w:r>
          </w:p>
          <w:p w:rsidR="00DA2E62" w:rsidRPr="00245D11" w:rsidRDefault="00DA2E62" w:rsidP="00DA2E62">
            <w:pPr>
              <w:pStyle w:val="TableContents"/>
              <w:snapToGrid w:val="0"/>
              <w:ind w:firstLine="14"/>
              <w:cnfStyle w:val="000000000000"/>
            </w:pPr>
            <w:r w:rsidRPr="00245D11">
              <w:t>Иван Радић</w:t>
            </w:r>
          </w:p>
        </w:tc>
        <w:tc>
          <w:tcPr>
            <w:cnfStyle w:val="00001000000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245D11" w:rsidRDefault="00F46CF8" w:rsidP="00DA2E62">
            <w:pPr>
              <w:pStyle w:val="TableContents"/>
              <w:snapToGrid w:val="0"/>
              <w:ind w:left="-366" w:right="-242" w:firstLine="283"/>
              <w:cnfStyle w:val="000000000000"/>
              <w:rPr>
                <w:lang/>
              </w:rPr>
            </w:pPr>
            <w:r>
              <w:rPr>
                <w:lang/>
              </w:rPr>
              <w:t xml:space="preserve"> </w:t>
            </w:r>
            <w:r w:rsidR="00CC4323" w:rsidRPr="00245D11">
              <w:rPr>
                <w:lang/>
              </w:rPr>
              <w:t>1</w:t>
            </w:r>
            <w:r>
              <w:rPr>
                <w:lang/>
              </w:rPr>
              <w:t>16</w:t>
            </w:r>
            <w:r w:rsidR="00DA2E62" w:rsidRPr="00245D11">
              <w:t>.</w:t>
            </w:r>
            <w:r w:rsidR="00CC4323" w:rsidRPr="00245D11">
              <w:t>3</w:t>
            </w:r>
            <w:r>
              <w:t>0</w:t>
            </w:r>
            <w:r w:rsidR="00CC4323" w:rsidRPr="00245D11">
              <w:t>0</w:t>
            </w:r>
          </w:p>
        </w:tc>
        <w:tc>
          <w:tcPr>
            <w:cnfStyle w:val="000010000000"/>
            <w:tcW w:w="1641" w:type="dxa"/>
          </w:tcPr>
          <w:p w:rsidR="00DA2E62" w:rsidRPr="00245D11" w:rsidRDefault="00DA2E62" w:rsidP="00DA2E62">
            <w:pPr>
              <w:pStyle w:val="TableContents"/>
              <w:snapToGrid w:val="0"/>
              <w:ind w:left="-366" w:right="-242" w:firstLine="283"/>
              <w:rPr>
                <w:lang/>
              </w:rPr>
            </w:pPr>
            <w:r w:rsidRPr="00245D11">
              <w:t>1.</w:t>
            </w:r>
            <w:r w:rsidR="009246F3">
              <w:t>440</w:t>
            </w:r>
            <w:r w:rsidRPr="00245D11">
              <w:t>.</w:t>
            </w:r>
            <w:r w:rsidR="00AC66FC">
              <w:rPr>
                <w:lang/>
              </w:rPr>
              <w:t>0</w:t>
            </w:r>
            <w:r w:rsidR="00F46CF8">
              <w:rPr>
                <w:lang/>
              </w:rPr>
              <w:t>00</w:t>
            </w:r>
          </w:p>
        </w:tc>
      </w:tr>
      <w:tr w:rsidR="0039784B" w:rsidRPr="00245D11" w:rsidTr="007E1312">
        <w:trPr>
          <w:cnfStyle w:val="000000100000"/>
          <w:trHeight w:val="684"/>
        </w:trPr>
        <w:tc>
          <w:tcPr>
            <w:cnfStyle w:val="000010000000"/>
            <w:tcW w:w="750" w:type="dxa"/>
          </w:tcPr>
          <w:p w:rsidR="00DA2E62" w:rsidRPr="00245D11" w:rsidRDefault="00263671" w:rsidP="00DA2E62">
            <w:pPr>
              <w:pStyle w:val="TableContents"/>
              <w:snapToGrid w:val="0"/>
              <w:ind w:left="-533"/>
              <w:jc w:val="center"/>
            </w:pPr>
            <w:r w:rsidRPr="00245D11">
              <w:t>4</w:t>
            </w:r>
            <w:r w:rsidR="00DA2E62" w:rsidRPr="00245D11">
              <w:t>.</w:t>
            </w:r>
          </w:p>
        </w:tc>
        <w:tc>
          <w:tcPr>
            <w:tcW w:w="2749" w:type="dxa"/>
          </w:tcPr>
          <w:p w:rsidR="00263671" w:rsidRPr="00245D11" w:rsidRDefault="00263671" w:rsidP="00DA2E62">
            <w:pPr>
              <w:pStyle w:val="TableContents"/>
              <w:snapToGrid w:val="0"/>
              <w:ind w:left="-533"/>
              <w:jc w:val="center"/>
              <w:cnfStyle w:val="000000100000"/>
            </w:pPr>
            <w:r w:rsidRPr="00245D11">
              <w:t>Извршни рук</w:t>
            </w:r>
            <w:r w:rsidR="00100797" w:rsidRPr="00245D11">
              <w:rPr>
                <w:lang/>
              </w:rPr>
              <w:t>.</w:t>
            </w:r>
            <w:r w:rsidRPr="00245D11">
              <w:t xml:space="preserve"> за</w:t>
            </w:r>
          </w:p>
          <w:p w:rsidR="00DA2E62" w:rsidRPr="00245D11" w:rsidRDefault="00263671" w:rsidP="00DA2E62">
            <w:pPr>
              <w:pStyle w:val="TableContents"/>
              <w:snapToGrid w:val="0"/>
              <w:ind w:left="-533"/>
              <w:jc w:val="center"/>
              <w:cnfStyle w:val="000000100000"/>
            </w:pPr>
            <w:r w:rsidRPr="00245D11">
              <w:t xml:space="preserve"> фин. послове</w:t>
            </w:r>
          </w:p>
        </w:tc>
        <w:tc>
          <w:tcPr>
            <w:cnfStyle w:val="000010000000"/>
            <w:tcW w:w="848" w:type="dxa"/>
          </w:tcPr>
          <w:p w:rsidR="00DA2E62" w:rsidRPr="00245D11" w:rsidRDefault="00263671" w:rsidP="00DA2E62">
            <w:pPr>
              <w:pStyle w:val="TableContents"/>
              <w:snapToGrid w:val="0"/>
              <w:ind w:left="-533" w:firstLine="432"/>
            </w:pPr>
            <w:r w:rsidRPr="00245D11">
              <w:t>4,</w:t>
            </w:r>
            <w:r w:rsidR="00100797" w:rsidRPr="00245D11">
              <w:t>79</w:t>
            </w:r>
          </w:p>
        </w:tc>
        <w:tc>
          <w:tcPr>
            <w:tcW w:w="2605" w:type="dxa"/>
          </w:tcPr>
          <w:p w:rsidR="00DA2E62" w:rsidRPr="00245D11" w:rsidRDefault="00DA2E62" w:rsidP="008E6111">
            <w:pPr>
              <w:pStyle w:val="TableContents"/>
              <w:snapToGrid w:val="0"/>
              <w:ind w:firstLine="14"/>
              <w:cnfStyle w:val="000000100000"/>
              <w:rPr>
                <w:lang/>
              </w:rPr>
            </w:pPr>
            <w:r w:rsidRPr="00245D11">
              <w:t xml:space="preserve">Дипл. </w:t>
            </w:r>
            <w:r w:rsidR="008E6111" w:rsidRPr="00245D11">
              <w:rPr>
                <w:lang/>
              </w:rPr>
              <w:t>е</w:t>
            </w:r>
            <w:r w:rsidRPr="00245D11">
              <w:t>кономиста</w:t>
            </w:r>
          </w:p>
          <w:p w:rsidR="00DA2E62" w:rsidRPr="00245D11" w:rsidRDefault="00DA2E62" w:rsidP="00DA2E62">
            <w:pPr>
              <w:pStyle w:val="TableContents"/>
              <w:snapToGrid w:val="0"/>
              <w:ind w:firstLine="14"/>
              <w:cnfStyle w:val="000000100000"/>
            </w:pPr>
            <w:r w:rsidRPr="00245D11">
              <w:t>Љубинка Рајић</w:t>
            </w:r>
          </w:p>
        </w:tc>
        <w:tc>
          <w:tcPr>
            <w:cnfStyle w:val="00001000000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245D11" w:rsidRDefault="00CC4323" w:rsidP="00CC4323">
            <w:pPr>
              <w:pStyle w:val="TableContents"/>
              <w:snapToGrid w:val="0"/>
              <w:ind w:right="-242"/>
              <w:cnfStyle w:val="000000100000"/>
              <w:rPr>
                <w:lang/>
              </w:rPr>
            </w:pPr>
            <w:r w:rsidRPr="00245D11">
              <w:t>1</w:t>
            </w:r>
            <w:r w:rsidR="00F46CF8">
              <w:t>1</w:t>
            </w:r>
            <w:r w:rsidR="008E6111" w:rsidRPr="00245D11">
              <w:rPr>
                <w:lang/>
              </w:rPr>
              <w:t>4</w:t>
            </w:r>
            <w:r w:rsidR="00DA2E62" w:rsidRPr="00245D11">
              <w:t>.</w:t>
            </w:r>
            <w:r w:rsidR="00F46CF8">
              <w:rPr>
                <w:lang/>
              </w:rPr>
              <w:t>000</w:t>
            </w:r>
          </w:p>
        </w:tc>
        <w:tc>
          <w:tcPr>
            <w:cnfStyle w:val="000010000000"/>
            <w:tcW w:w="1641" w:type="dxa"/>
          </w:tcPr>
          <w:p w:rsidR="00DA2E62" w:rsidRPr="00245D11" w:rsidRDefault="00DA2E62" w:rsidP="00DA2E62">
            <w:pPr>
              <w:pStyle w:val="TableContents"/>
              <w:snapToGrid w:val="0"/>
              <w:ind w:left="-366" w:right="-242" w:firstLine="283"/>
              <w:rPr>
                <w:lang/>
              </w:rPr>
            </w:pPr>
            <w:r w:rsidRPr="00245D11">
              <w:t>1.</w:t>
            </w:r>
            <w:r w:rsidR="009246F3">
              <w:t>410</w:t>
            </w:r>
            <w:r w:rsidRPr="00245D11">
              <w:t>.</w:t>
            </w:r>
            <w:r w:rsidR="00F46CF8">
              <w:rPr>
                <w:lang/>
              </w:rPr>
              <w:t>000</w:t>
            </w:r>
          </w:p>
        </w:tc>
      </w:tr>
      <w:tr w:rsidR="0039784B" w:rsidRPr="00245D11" w:rsidTr="007E1312">
        <w:trPr>
          <w:trHeight w:val="684"/>
        </w:trPr>
        <w:tc>
          <w:tcPr>
            <w:cnfStyle w:val="000010000000"/>
            <w:tcW w:w="750" w:type="dxa"/>
          </w:tcPr>
          <w:p w:rsidR="00DA2E62" w:rsidRPr="00245D11" w:rsidRDefault="00263671" w:rsidP="00DA2E62">
            <w:pPr>
              <w:pStyle w:val="TableContents"/>
              <w:snapToGrid w:val="0"/>
              <w:ind w:left="-533"/>
              <w:jc w:val="center"/>
            </w:pPr>
            <w:r w:rsidRPr="00245D11">
              <w:t>5</w:t>
            </w:r>
            <w:r w:rsidR="00DA2E62" w:rsidRPr="00245D11">
              <w:t>.</w:t>
            </w:r>
          </w:p>
        </w:tc>
        <w:tc>
          <w:tcPr>
            <w:tcW w:w="2749" w:type="dxa"/>
          </w:tcPr>
          <w:p w:rsidR="00263671" w:rsidRPr="00245D11" w:rsidRDefault="00263671" w:rsidP="00DA2E62">
            <w:pPr>
              <w:pStyle w:val="TableContents"/>
              <w:snapToGrid w:val="0"/>
              <w:ind w:left="-533"/>
              <w:jc w:val="center"/>
              <w:cnfStyle w:val="000000000000"/>
            </w:pPr>
            <w:r w:rsidRPr="00245D11">
              <w:t>Извршни рук. за</w:t>
            </w:r>
          </w:p>
          <w:p w:rsidR="00100797" w:rsidRPr="00245D11" w:rsidRDefault="00263671" w:rsidP="00DA2E62">
            <w:pPr>
              <w:pStyle w:val="TableContents"/>
              <w:snapToGrid w:val="0"/>
              <w:ind w:left="-533"/>
              <w:jc w:val="center"/>
              <w:cnfStyle w:val="000000000000"/>
              <w:rPr>
                <w:lang/>
              </w:rPr>
            </w:pPr>
            <w:r w:rsidRPr="00245D11">
              <w:t xml:space="preserve">    безбедност и здравље</w:t>
            </w:r>
            <w:r w:rsidR="00100797" w:rsidRPr="00245D11">
              <w:rPr>
                <w:lang/>
              </w:rPr>
              <w:t xml:space="preserve"> </w:t>
            </w:r>
          </w:p>
          <w:p w:rsidR="00DA2E62" w:rsidRPr="00245D11" w:rsidRDefault="005A7BF4" w:rsidP="00DA2E62">
            <w:pPr>
              <w:pStyle w:val="TableContents"/>
              <w:snapToGrid w:val="0"/>
              <w:ind w:left="-533"/>
              <w:jc w:val="center"/>
              <w:cnfStyle w:val="000000000000"/>
              <w:rPr>
                <w:lang/>
              </w:rPr>
            </w:pPr>
            <w:r w:rsidRPr="00245D11">
              <w:rPr>
                <w:lang/>
              </w:rPr>
              <w:t xml:space="preserve">    </w:t>
            </w:r>
            <w:r w:rsidR="00100797" w:rsidRPr="00245D11">
              <w:rPr>
                <w:lang/>
              </w:rPr>
              <w:t xml:space="preserve">на раду и </w:t>
            </w:r>
            <w:r w:rsidRPr="00245D11">
              <w:rPr>
                <w:lang/>
              </w:rPr>
              <w:t>заш. ж. сред.</w:t>
            </w:r>
          </w:p>
        </w:tc>
        <w:tc>
          <w:tcPr>
            <w:cnfStyle w:val="000010000000"/>
            <w:tcW w:w="848" w:type="dxa"/>
          </w:tcPr>
          <w:p w:rsidR="00DA2E62" w:rsidRPr="00245D11" w:rsidRDefault="00263671" w:rsidP="00DA2E62">
            <w:pPr>
              <w:pStyle w:val="TableContents"/>
              <w:snapToGrid w:val="0"/>
              <w:ind w:left="-533" w:firstLine="432"/>
            </w:pPr>
            <w:r w:rsidRPr="00245D11">
              <w:t>4,</w:t>
            </w:r>
            <w:r w:rsidR="00100797" w:rsidRPr="00245D11">
              <w:t>79</w:t>
            </w:r>
          </w:p>
        </w:tc>
        <w:tc>
          <w:tcPr>
            <w:tcW w:w="2605" w:type="dxa"/>
          </w:tcPr>
          <w:p w:rsidR="00DA2E62" w:rsidRPr="00245D11" w:rsidRDefault="00DA2E62" w:rsidP="00DA2E62">
            <w:pPr>
              <w:pStyle w:val="TableContents"/>
              <w:snapToGrid w:val="0"/>
              <w:ind w:right="5" w:firstLine="14"/>
              <w:cnfStyle w:val="000000000000"/>
            </w:pPr>
            <w:r w:rsidRPr="00245D11">
              <w:t xml:space="preserve">Дипл. </w:t>
            </w:r>
            <w:r w:rsidR="008E6111" w:rsidRPr="00245D11">
              <w:rPr>
                <w:lang/>
              </w:rPr>
              <w:t>и</w:t>
            </w:r>
            <w:r w:rsidRPr="00245D11">
              <w:t>нж.зашт. жив.ср.</w:t>
            </w:r>
          </w:p>
          <w:p w:rsidR="00DA2E62" w:rsidRPr="00245D11" w:rsidRDefault="00DA2E62" w:rsidP="00DA2E62">
            <w:pPr>
              <w:pStyle w:val="TableContents"/>
              <w:snapToGrid w:val="0"/>
              <w:ind w:right="5" w:firstLine="14"/>
              <w:cnfStyle w:val="000000000000"/>
            </w:pPr>
            <w:r w:rsidRPr="00245D11">
              <w:t>Татјана Трифуновић</w:t>
            </w:r>
          </w:p>
        </w:tc>
        <w:tc>
          <w:tcPr>
            <w:cnfStyle w:val="00001000000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F46CF8" w:rsidRDefault="0039784B" w:rsidP="00DA2E62">
            <w:pPr>
              <w:pStyle w:val="TableContents"/>
              <w:snapToGrid w:val="0"/>
              <w:ind w:left="-366" w:right="-242" w:firstLine="283"/>
              <w:cnfStyle w:val="000000000000"/>
              <w:rPr>
                <w:lang/>
              </w:rPr>
            </w:pPr>
            <w:r>
              <w:t xml:space="preserve"> </w:t>
            </w:r>
            <w:r w:rsidR="00F46CF8">
              <w:t>104</w:t>
            </w:r>
            <w:r w:rsidR="00DA2E62" w:rsidRPr="00245D11">
              <w:t>.</w:t>
            </w:r>
            <w:r w:rsidR="00F46CF8">
              <w:rPr>
                <w:lang/>
              </w:rPr>
              <w:t>100</w:t>
            </w:r>
          </w:p>
        </w:tc>
        <w:tc>
          <w:tcPr>
            <w:cnfStyle w:val="000010000000"/>
            <w:tcW w:w="1641" w:type="dxa"/>
          </w:tcPr>
          <w:p w:rsidR="00DA2E62" w:rsidRPr="00245D11" w:rsidRDefault="00052C75" w:rsidP="00DA2E62">
            <w:pPr>
              <w:ind w:left="-366" w:right="-242" w:firstLine="283"/>
              <w:rPr>
                <w:lang/>
              </w:rPr>
            </w:pPr>
            <w:r w:rsidRPr="00245D11">
              <w:rPr>
                <w:lang/>
              </w:rPr>
              <w:t>1.</w:t>
            </w:r>
            <w:r w:rsidR="00BE45F9" w:rsidRPr="00245D11">
              <w:rPr>
                <w:lang/>
              </w:rPr>
              <w:t>2</w:t>
            </w:r>
            <w:r w:rsidR="009246F3">
              <w:rPr>
                <w:lang/>
              </w:rPr>
              <w:t>90</w:t>
            </w:r>
            <w:r w:rsidR="00DA2E62" w:rsidRPr="00245D11">
              <w:t>.</w:t>
            </w:r>
            <w:r w:rsidR="00AC66FC">
              <w:rPr>
                <w:lang/>
              </w:rPr>
              <w:t>0</w:t>
            </w:r>
            <w:r w:rsidR="00F46CF8">
              <w:rPr>
                <w:lang/>
              </w:rPr>
              <w:t>00</w:t>
            </w:r>
          </w:p>
        </w:tc>
      </w:tr>
      <w:tr w:rsidR="0039784B" w:rsidRPr="00245D11" w:rsidTr="007E1312">
        <w:trPr>
          <w:cnfStyle w:val="000000100000"/>
          <w:trHeight w:val="684"/>
        </w:trPr>
        <w:tc>
          <w:tcPr>
            <w:cnfStyle w:val="000010000000"/>
            <w:tcW w:w="750" w:type="dxa"/>
          </w:tcPr>
          <w:p w:rsidR="00DA2E62" w:rsidRPr="00245D11" w:rsidRDefault="00263671" w:rsidP="00DA2E62">
            <w:pPr>
              <w:pStyle w:val="TableContents"/>
              <w:snapToGrid w:val="0"/>
              <w:ind w:left="-533"/>
              <w:jc w:val="center"/>
            </w:pPr>
            <w:r w:rsidRPr="00245D11">
              <w:t>6.</w:t>
            </w:r>
          </w:p>
        </w:tc>
        <w:tc>
          <w:tcPr>
            <w:tcW w:w="2749" w:type="dxa"/>
          </w:tcPr>
          <w:p w:rsidR="00263671" w:rsidRPr="00245D11" w:rsidRDefault="00263671" w:rsidP="00DA2E62">
            <w:pPr>
              <w:pStyle w:val="TableContents"/>
              <w:snapToGrid w:val="0"/>
              <w:ind w:left="-533"/>
              <w:jc w:val="center"/>
              <w:cnfStyle w:val="000000100000"/>
            </w:pPr>
            <w:r w:rsidRPr="00245D11">
              <w:t>Извршни рук. за</w:t>
            </w:r>
          </w:p>
          <w:p w:rsidR="00DA2E62" w:rsidRPr="00245D11" w:rsidRDefault="00263671" w:rsidP="00DA2E62">
            <w:pPr>
              <w:pStyle w:val="TableContents"/>
              <w:snapToGrid w:val="0"/>
              <w:ind w:left="-533"/>
              <w:jc w:val="center"/>
              <w:cnfStyle w:val="000000100000"/>
            </w:pPr>
            <w:r w:rsidRPr="00245D11">
              <w:t xml:space="preserve"> правне послове</w:t>
            </w:r>
          </w:p>
        </w:tc>
        <w:tc>
          <w:tcPr>
            <w:cnfStyle w:val="000010000000"/>
            <w:tcW w:w="848" w:type="dxa"/>
          </w:tcPr>
          <w:p w:rsidR="00DA2E62" w:rsidRPr="00245D11" w:rsidRDefault="00100797" w:rsidP="00DA2E62">
            <w:pPr>
              <w:pStyle w:val="TableContents"/>
              <w:snapToGrid w:val="0"/>
              <w:ind w:left="-533" w:firstLine="432"/>
            </w:pPr>
            <w:r w:rsidRPr="00245D11">
              <w:t>4,79</w:t>
            </w:r>
          </w:p>
        </w:tc>
        <w:tc>
          <w:tcPr>
            <w:tcW w:w="2605" w:type="dxa"/>
          </w:tcPr>
          <w:p w:rsidR="00DA2E62" w:rsidRPr="00245D11" w:rsidRDefault="00DA2E62" w:rsidP="00DA2E62">
            <w:pPr>
              <w:pStyle w:val="TableContents"/>
              <w:snapToGrid w:val="0"/>
              <w:ind w:firstLine="14"/>
              <w:cnfStyle w:val="000000100000"/>
            </w:pPr>
            <w:r w:rsidRPr="00245D11">
              <w:t>Дипл.правник</w:t>
            </w:r>
          </w:p>
          <w:p w:rsidR="00DA2E62" w:rsidRPr="00245D11" w:rsidRDefault="00DA2E62" w:rsidP="00DA2E62">
            <w:pPr>
              <w:pStyle w:val="TableContents"/>
              <w:snapToGrid w:val="0"/>
              <w:ind w:firstLine="14"/>
              <w:cnfStyle w:val="000000100000"/>
            </w:pPr>
            <w:r w:rsidRPr="00245D11">
              <w:t>Синиша Арсић</w:t>
            </w:r>
          </w:p>
        </w:tc>
        <w:tc>
          <w:tcPr>
            <w:cnfStyle w:val="00001000000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245D11" w:rsidRDefault="0039784B" w:rsidP="00DA2E62">
            <w:pPr>
              <w:pStyle w:val="TableContents"/>
              <w:snapToGrid w:val="0"/>
              <w:ind w:left="-366" w:right="-242" w:firstLine="283"/>
              <w:cnfStyle w:val="000000100000"/>
              <w:rPr>
                <w:lang/>
              </w:rPr>
            </w:pPr>
            <w:r>
              <w:rPr>
                <w:lang/>
              </w:rPr>
              <w:t xml:space="preserve"> </w:t>
            </w:r>
            <w:r w:rsidR="00CC4323" w:rsidRPr="00245D11">
              <w:rPr>
                <w:lang/>
              </w:rPr>
              <w:t>1</w:t>
            </w:r>
            <w:r w:rsidR="00F46CF8">
              <w:rPr>
                <w:lang/>
              </w:rPr>
              <w:t>11</w:t>
            </w:r>
            <w:r w:rsidR="00DA2E62" w:rsidRPr="00245D11">
              <w:t>.</w:t>
            </w:r>
            <w:r w:rsidR="00F46CF8">
              <w:rPr>
                <w:lang/>
              </w:rPr>
              <w:t>200</w:t>
            </w:r>
          </w:p>
        </w:tc>
        <w:tc>
          <w:tcPr>
            <w:cnfStyle w:val="000010000000"/>
            <w:tcW w:w="1641" w:type="dxa"/>
          </w:tcPr>
          <w:p w:rsidR="00DA2E62" w:rsidRPr="00245D11" w:rsidRDefault="00DA2E62" w:rsidP="00DA2E62">
            <w:pPr>
              <w:ind w:left="-366" w:right="-242" w:firstLine="283"/>
              <w:rPr>
                <w:lang/>
              </w:rPr>
            </w:pPr>
            <w:r w:rsidRPr="00245D11">
              <w:t>1.</w:t>
            </w:r>
            <w:r w:rsidR="00AC66FC">
              <w:t>3</w:t>
            </w:r>
            <w:r w:rsidR="009246F3">
              <w:t>80</w:t>
            </w:r>
            <w:r w:rsidRPr="00245D11">
              <w:t>.</w:t>
            </w:r>
            <w:r w:rsidR="00AC66FC">
              <w:rPr>
                <w:lang/>
              </w:rPr>
              <w:t>0</w:t>
            </w:r>
            <w:r w:rsidR="00F46CF8">
              <w:rPr>
                <w:lang/>
              </w:rPr>
              <w:t>00</w:t>
            </w:r>
          </w:p>
        </w:tc>
      </w:tr>
      <w:tr w:rsidR="0039784B" w:rsidRPr="00245D11" w:rsidTr="007E1312">
        <w:trPr>
          <w:trHeight w:val="700"/>
        </w:trPr>
        <w:tc>
          <w:tcPr>
            <w:cnfStyle w:val="000010000000"/>
            <w:tcW w:w="750" w:type="dxa"/>
          </w:tcPr>
          <w:p w:rsidR="00DA2E62" w:rsidRPr="00245D11" w:rsidRDefault="00DA2E62" w:rsidP="00DA2E62">
            <w:pPr>
              <w:pStyle w:val="TableContents"/>
              <w:snapToGrid w:val="0"/>
              <w:ind w:left="-533"/>
              <w:jc w:val="center"/>
            </w:pPr>
          </w:p>
        </w:tc>
        <w:tc>
          <w:tcPr>
            <w:tcW w:w="2749" w:type="dxa"/>
          </w:tcPr>
          <w:p w:rsidR="00DA2E62" w:rsidRPr="0039784B" w:rsidRDefault="00DA2E62" w:rsidP="0039784B">
            <w:pPr>
              <w:pStyle w:val="TableContents"/>
              <w:snapToGrid w:val="0"/>
              <w:ind w:left="-533"/>
              <w:jc w:val="center"/>
              <w:cnfStyle w:val="000000000000"/>
              <w:rPr>
                <w:lang/>
              </w:rPr>
            </w:pPr>
            <w:r w:rsidRPr="00245D11">
              <w:rPr>
                <w:b/>
                <w:bCs/>
              </w:rPr>
              <w:t>Укупно за</w:t>
            </w:r>
            <w:r w:rsidR="0039784B">
              <w:t xml:space="preserve"> </w:t>
            </w:r>
            <w:r w:rsidRPr="00245D11">
              <w:rPr>
                <w:b/>
                <w:bCs/>
              </w:rPr>
              <w:t>20</w:t>
            </w:r>
            <w:r w:rsidR="00D6548F" w:rsidRPr="00245D11">
              <w:rPr>
                <w:b/>
                <w:bCs/>
              </w:rPr>
              <w:t>2</w:t>
            </w:r>
            <w:r w:rsidR="00F46CF8">
              <w:rPr>
                <w:b/>
                <w:bCs/>
              </w:rPr>
              <w:t>1</w:t>
            </w:r>
            <w:r w:rsidRPr="00245D11">
              <w:rPr>
                <w:b/>
                <w:bCs/>
              </w:rPr>
              <w:t>.</w:t>
            </w:r>
            <w:r w:rsidR="0039784B">
              <w:rPr>
                <w:b/>
                <w:bCs/>
                <w:lang/>
              </w:rPr>
              <w:t>г.</w:t>
            </w:r>
          </w:p>
        </w:tc>
        <w:tc>
          <w:tcPr>
            <w:cnfStyle w:val="000010000000"/>
            <w:tcW w:w="848" w:type="dxa"/>
          </w:tcPr>
          <w:p w:rsidR="00DA2E62" w:rsidRPr="00245D11" w:rsidRDefault="00DA2E62" w:rsidP="00DA2E62">
            <w:pPr>
              <w:pStyle w:val="TableContents"/>
              <w:snapToGrid w:val="0"/>
              <w:ind w:left="-533" w:firstLine="432"/>
              <w:rPr>
                <w:b/>
                <w:bCs/>
              </w:rPr>
            </w:pPr>
          </w:p>
        </w:tc>
        <w:tc>
          <w:tcPr>
            <w:tcW w:w="2605" w:type="dxa"/>
          </w:tcPr>
          <w:p w:rsidR="00DA2E62" w:rsidRPr="00245D11" w:rsidRDefault="00DA2E62" w:rsidP="00DA2E62">
            <w:pPr>
              <w:pStyle w:val="TableContents"/>
              <w:snapToGrid w:val="0"/>
              <w:ind w:left="-533"/>
              <w:jc w:val="center"/>
              <w:cnfStyle w:val="000000000000"/>
              <w:rPr>
                <w:b/>
                <w:bCs/>
              </w:rPr>
            </w:pPr>
          </w:p>
        </w:tc>
        <w:tc>
          <w:tcPr>
            <w:cnfStyle w:val="000010000000"/>
            <w:tcW w:w="886" w:type="dxa"/>
          </w:tcPr>
          <w:p w:rsidR="00DA2E62" w:rsidRPr="00245D11" w:rsidRDefault="00132501" w:rsidP="00DA2E62">
            <w:pPr>
              <w:pStyle w:val="TableContents"/>
              <w:snapToGrid w:val="0"/>
              <w:ind w:left="-366" w:right="-242" w:firstLine="283"/>
            </w:pPr>
            <w:r w:rsidRPr="00245D11">
              <w:t>6</w:t>
            </w:r>
          </w:p>
        </w:tc>
        <w:tc>
          <w:tcPr>
            <w:tcW w:w="1505" w:type="dxa"/>
          </w:tcPr>
          <w:p w:rsidR="00DA2E62" w:rsidRPr="00245D11" w:rsidRDefault="00DA2E62" w:rsidP="00DA2E62">
            <w:pPr>
              <w:pStyle w:val="TableContents"/>
              <w:snapToGrid w:val="0"/>
              <w:ind w:left="-366" w:right="-242" w:firstLine="283"/>
              <w:cnfStyle w:val="000000000000"/>
              <w:rPr>
                <w:color w:val="FF0000"/>
              </w:rPr>
            </w:pPr>
          </w:p>
        </w:tc>
        <w:tc>
          <w:tcPr>
            <w:cnfStyle w:val="000010000000"/>
            <w:tcW w:w="1641" w:type="dxa"/>
          </w:tcPr>
          <w:p w:rsidR="00DA2E62" w:rsidRPr="00245D11" w:rsidRDefault="00884B68" w:rsidP="00DA2E62">
            <w:pPr>
              <w:pStyle w:val="TableContents"/>
              <w:snapToGrid w:val="0"/>
              <w:ind w:left="-366" w:right="-242" w:firstLine="283"/>
              <w:rPr>
                <w:color w:val="FF0000"/>
                <w:lang/>
              </w:rPr>
            </w:pPr>
            <w:r w:rsidRPr="00245D11">
              <w:rPr>
                <w:b/>
                <w:bCs/>
                <w:color w:val="FF0000"/>
                <w:lang/>
              </w:rPr>
              <w:t>9</w:t>
            </w:r>
            <w:r w:rsidR="00F46CF8">
              <w:rPr>
                <w:b/>
                <w:bCs/>
                <w:color w:val="FF0000"/>
                <w:lang/>
              </w:rPr>
              <w:t>.</w:t>
            </w:r>
            <w:r w:rsidR="009246F3">
              <w:rPr>
                <w:b/>
                <w:bCs/>
                <w:color w:val="FF0000"/>
                <w:lang/>
              </w:rPr>
              <w:t>669</w:t>
            </w:r>
            <w:r w:rsidR="00F46CF8">
              <w:rPr>
                <w:b/>
                <w:bCs/>
                <w:color w:val="FF0000"/>
                <w:lang/>
              </w:rPr>
              <w:t>.</w:t>
            </w:r>
            <w:r w:rsidR="009246F3">
              <w:rPr>
                <w:b/>
                <w:bCs/>
                <w:color w:val="FF0000"/>
                <w:lang/>
              </w:rPr>
              <w:t>6</w:t>
            </w:r>
            <w:r w:rsidRPr="00245D11">
              <w:rPr>
                <w:b/>
                <w:bCs/>
                <w:color w:val="FF0000"/>
                <w:lang/>
              </w:rPr>
              <w:t>00</w:t>
            </w:r>
          </w:p>
        </w:tc>
      </w:tr>
    </w:tbl>
    <w:p w:rsidR="00DA2E62" w:rsidRPr="00245D11" w:rsidRDefault="00DA2E62" w:rsidP="00DA2E62"/>
    <w:p w:rsidR="00DA2E62" w:rsidRPr="00245D11" w:rsidRDefault="00DA2E62" w:rsidP="00DA2E62"/>
    <w:p w:rsidR="00DA2E62" w:rsidRPr="00245D11" w:rsidRDefault="00DA2E62" w:rsidP="00DA2E62">
      <w:pPr>
        <w:suppressAutoHyphens w:val="0"/>
        <w:spacing w:after="200" w:line="276" w:lineRule="auto"/>
        <w:rPr>
          <w:sz w:val="22"/>
          <w:lang w:val="sr-Cyrl-CS"/>
        </w:rPr>
        <w:sectPr w:rsidR="00DA2E62" w:rsidRPr="00245D11" w:rsidSect="00C27842">
          <w:pgSz w:w="12240" w:h="15840"/>
          <w:pgMar w:top="1418" w:right="1077" w:bottom="1418" w:left="1644" w:header="709" w:footer="227" w:gutter="0"/>
          <w:pgBorders w:offsetFrom="page">
            <w:top w:val="single" w:sz="4" w:space="24" w:color="auto"/>
            <w:left w:val="single" w:sz="4" w:space="24" w:color="auto"/>
            <w:bottom w:val="single" w:sz="4" w:space="24" w:color="auto"/>
            <w:right w:val="single" w:sz="4" w:space="24" w:color="auto"/>
          </w:pgBorders>
          <w:pgNumType w:chapStyle="1"/>
          <w:cols w:space="708"/>
          <w:titlePg/>
          <w:docGrid w:linePitch="360"/>
        </w:sectPr>
      </w:pPr>
      <w:r w:rsidRPr="00245D11">
        <w:rPr>
          <w:sz w:val="22"/>
          <w:lang w:val="sr-Cyrl-CS"/>
        </w:rPr>
        <w:br w:type="page"/>
      </w:r>
    </w:p>
    <w:p w:rsidR="00DE5BBC" w:rsidRPr="00245D11" w:rsidRDefault="00DE5BBC" w:rsidP="00DE5BBC">
      <w:pPr>
        <w:pStyle w:val="Heading2"/>
        <w:rPr>
          <w:rFonts w:ascii="Times New Roman" w:hAnsi="Times New Roman" w:cs="Times New Roman"/>
        </w:rPr>
      </w:pPr>
      <w:bookmarkStart w:id="15" w:name="_Toc498513949"/>
      <w:bookmarkStart w:id="16" w:name="_Toc499116263"/>
      <w:r w:rsidRPr="00245D11">
        <w:rPr>
          <w:rFonts w:ascii="Times New Roman" w:hAnsi="Times New Roman" w:cs="Times New Roman"/>
        </w:rPr>
        <w:lastRenderedPageBreak/>
        <w:t>Јубиларне награде</w:t>
      </w:r>
      <w:bookmarkEnd w:id="15"/>
      <w:bookmarkEnd w:id="16"/>
    </w:p>
    <w:p w:rsidR="00DE5BBC" w:rsidRPr="00245D11" w:rsidRDefault="00DE5BBC" w:rsidP="00DE5BBC"/>
    <w:p w:rsidR="00DE5BBC" w:rsidRPr="00245D11" w:rsidRDefault="00DE5BBC" w:rsidP="00DE5BBC"/>
    <w:p w:rsidR="00DE5BBC" w:rsidRPr="00245D11" w:rsidRDefault="00DE5BBC" w:rsidP="00DE5BBC"/>
    <w:p w:rsidR="00DE5BBC" w:rsidRPr="00245D11" w:rsidRDefault="00DE5BBC" w:rsidP="00DE5BBC">
      <w:pPr>
        <w:jc w:val="both"/>
        <w:rPr>
          <w:lang w:val="sr-Cyrl-CS"/>
        </w:rPr>
      </w:pPr>
      <w:r w:rsidRPr="00245D11">
        <w:rPr>
          <w:lang w:val="sr-Cyrl-CS"/>
        </w:rPr>
        <w:t>Исплата јубиларних награда се врши на основу</w:t>
      </w:r>
      <w:r w:rsidR="00245D11">
        <w:rPr>
          <w:lang w:val="sr-Cyrl-CS"/>
        </w:rPr>
        <w:t xml:space="preserve"> </w:t>
      </w:r>
      <w:r w:rsidR="00245D11">
        <w:rPr>
          <w:lang/>
        </w:rPr>
        <w:t>Колективног уговора</w:t>
      </w:r>
      <w:r w:rsidRPr="00245D11">
        <w:rPr>
          <w:lang w:val="sr-Cyrl-CS"/>
        </w:rPr>
        <w:t>, а остварују је радници који су непрекидно радили 10, 20 и 30 година у предузећу. Накнада за 10 година рада износи 1 просечну</w:t>
      </w:r>
      <w:r w:rsidR="00F91E0B">
        <w:rPr>
          <w:lang/>
        </w:rPr>
        <w:t xml:space="preserve"> </w:t>
      </w:r>
      <w:r w:rsidRPr="00245D11">
        <w:rPr>
          <w:lang w:val="sr-Cyrl-CS"/>
        </w:rPr>
        <w:t xml:space="preserve">зараду остварену </w:t>
      </w:r>
      <w:r w:rsidR="00DB04D9" w:rsidRPr="00245D11">
        <w:rPr>
          <w:lang w:val="sr-Cyrl-CS"/>
        </w:rPr>
        <w:t>код послодавца у месецу који предходи исплати јубиларне награде</w:t>
      </w:r>
      <w:r w:rsidRPr="00245D11">
        <w:rPr>
          <w:lang w:val="sr-Cyrl-CS"/>
        </w:rPr>
        <w:t>, за 20 година</w:t>
      </w:r>
      <w:r w:rsidR="00DB04D9" w:rsidRPr="00245D11">
        <w:rPr>
          <w:lang w:val="sr-Cyrl-CS"/>
        </w:rPr>
        <w:t xml:space="preserve"> </w:t>
      </w:r>
      <w:r w:rsidR="000718D4" w:rsidRPr="00245D11">
        <w:rPr>
          <w:lang w:val="sr-Cyrl-CS"/>
        </w:rPr>
        <w:t>износи</w:t>
      </w:r>
      <w:r w:rsidRPr="00245D11">
        <w:rPr>
          <w:lang w:val="sr-Cyrl-CS"/>
        </w:rPr>
        <w:t xml:space="preserve"> 1,2</w:t>
      </w:r>
      <w:r w:rsidR="00DB04D9" w:rsidRPr="00245D11">
        <w:rPr>
          <w:lang/>
        </w:rPr>
        <w:t>5</w:t>
      </w:r>
      <w:r w:rsidRPr="00245D11">
        <w:rPr>
          <w:lang w:val="sr-Cyrl-CS"/>
        </w:rPr>
        <w:t xml:space="preserve"> просечне  зараде и за 30 година</w:t>
      </w:r>
      <w:r w:rsidR="00DB04D9" w:rsidRPr="00245D11">
        <w:rPr>
          <w:lang w:val="sr-Cyrl-CS"/>
        </w:rPr>
        <w:t xml:space="preserve"> </w:t>
      </w:r>
      <w:r w:rsidRPr="00245D11">
        <w:rPr>
          <w:lang w:val="sr-Cyrl-CS"/>
        </w:rPr>
        <w:t xml:space="preserve"> 1,5 просечне</w:t>
      </w:r>
      <w:r w:rsidR="000718D4" w:rsidRPr="00245D11">
        <w:rPr>
          <w:lang w:val="sr-Cyrl-CS"/>
        </w:rPr>
        <w:t xml:space="preserve"> </w:t>
      </w:r>
      <w:r w:rsidRPr="00245D11">
        <w:rPr>
          <w:lang w:val="sr-Cyrl-CS"/>
        </w:rPr>
        <w:t xml:space="preserve"> зараде.</w:t>
      </w:r>
    </w:p>
    <w:p w:rsidR="00761FB9" w:rsidRPr="00245D11" w:rsidRDefault="00D81B2B" w:rsidP="00DE5BBC">
      <w:pPr>
        <w:jc w:val="both"/>
        <w:rPr>
          <w:lang/>
        </w:rPr>
      </w:pPr>
      <w:r w:rsidRPr="00245D11">
        <w:rPr>
          <w:lang/>
        </w:rPr>
        <w:t xml:space="preserve">У 2021. право на јубиларну </w:t>
      </w:r>
      <w:r w:rsidR="00786E24" w:rsidRPr="00245D11">
        <w:rPr>
          <w:lang/>
        </w:rPr>
        <w:t>награду стиче 31 запослени и то: јубиларну награду за 10 година рада стичу 9 запослених ,за 20 година рада 18, а за 30 година рада право  на јубиларну награду стичу 4 запослена.</w:t>
      </w:r>
    </w:p>
    <w:p w:rsidR="00761FB9" w:rsidRPr="00245D11" w:rsidRDefault="00761FB9" w:rsidP="00DE5BBC">
      <w:pPr>
        <w:jc w:val="both"/>
      </w:pPr>
    </w:p>
    <w:p w:rsidR="00761FB9" w:rsidRPr="00245D11" w:rsidRDefault="00761FB9" w:rsidP="00DE5BBC">
      <w:pPr>
        <w:jc w:val="both"/>
      </w:pPr>
    </w:p>
    <w:p w:rsidR="00761FB9" w:rsidRPr="00245D11" w:rsidRDefault="00761FB9" w:rsidP="00DE5BBC">
      <w:pPr>
        <w:jc w:val="both"/>
      </w:pPr>
    </w:p>
    <w:p w:rsidR="00761FB9" w:rsidRPr="00245D11" w:rsidRDefault="00761FB9" w:rsidP="00DE5BBC">
      <w:pPr>
        <w:jc w:val="both"/>
      </w:pPr>
    </w:p>
    <w:p w:rsidR="00DE5BBC" w:rsidRPr="00245D11" w:rsidRDefault="00DE5BBC" w:rsidP="00DE5BBC">
      <w:pPr>
        <w:pStyle w:val="Heading2"/>
        <w:rPr>
          <w:rFonts w:ascii="Times New Roman" w:hAnsi="Times New Roman" w:cs="Times New Roman"/>
        </w:rPr>
      </w:pPr>
      <w:bookmarkStart w:id="17" w:name="_Toc498513950"/>
      <w:bookmarkStart w:id="18" w:name="_Toc499116264"/>
      <w:r w:rsidRPr="00245D11">
        <w:rPr>
          <w:rFonts w:ascii="Times New Roman" w:hAnsi="Times New Roman" w:cs="Times New Roman"/>
        </w:rPr>
        <w:t>Отпремнине</w:t>
      </w:r>
      <w:bookmarkEnd w:id="17"/>
      <w:bookmarkEnd w:id="18"/>
    </w:p>
    <w:p w:rsidR="00DE5BBC" w:rsidRPr="00245D11" w:rsidRDefault="00DE5BBC" w:rsidP="00DE5BBC"/>
    <w:p w:rsidR="00786E24" w:rsidRPr="00245D11" w:rsidRDefault="00DE5BBC" w:rsidP="00AB3AE4">
      <w:pPr>
        <w:spacing w:before="100" w:beforeAutospacing="1"/>
        <w:jc w:val="both"/>
        <w:rPr>
          <w:lang w:val="sr-Cyrl-CS"/>
        </w:rPr>
      </w:pPr>
      <w:r w:rsidRPr="00245D11">
        <w:rPr>
          <w:lang w:val="sr-Cyrl-CS"/>
        </w:rPr>
        <w:t>Исплата отпремнин</w:t>
      </w:r>
      <w:r w:rsidR="00C03733" w:rsidRPr="00245D11">
        <w:rPr>
          <w:lang w:val="sr-Cyrl-CS"/>
        </w:rPr>
        <w:t>а</w:t>
      </w:r>
      <w:r w:rsidRPr="00245D11">
        <w:rPr>
          <w:lang w:val="sr-Cyrl-CS"/>
        </w:rPr>
        <w:t xml:space="preserve"> се врши у складу са </w:t>
      </w:r>
      <w:r w:rsidR="003B17E6">
        <w:rPr>
          <w:lang/>
        </w:rPr>
        <w:t>Колективним уговором</w:t>
      </w:r>
      <w:r w:rsidRPr="00245D11">
        <w:rPr>
          <w:lang w:val="sr-Cyrl-CS"/>
        </w:rPr>
        <w:t xml:space="preserve"> и Законом о раду. У 20</w:t>
      </w:r>
      <w:r w:rsidR="00A76440" w:rsidRPr="00245D11">
        <w:rPr>
          <w:lang/>
        </w:rPr>
        <w:t>2</w:t>
      </w:r>
      <w:r w:rsidR="00D81B2B" w:rsidRPr="00245D11">
        <w:rPr>
          <w:lang/>
        </w:rPr>
        <w:t>1</w:t>
      </w:r>
      <w:r w:rsidR="00AB3AE4" w:rsidRPr="00245D11">
        <w:rPr>
          <w:lang w:val="sr-Cyrl-CS"/>
        </w:rPr>
        <w:t>. години</w:t>
      </w:r>
      <w:r w:rsidRPr="00245D11">
        <w:rPr>
          <w:lang w:val="sr-Cyrl-CS"/>
        </w:rPr>
        <w:t xml:space="preserve"> планира</w:t>
      </w:r>
      <w:r w:rsidR="00AB3AE4" w:rsidRPr="00245D11">
        <w:rPr>
          <w:lang w:val="sr-Cyrl-CS"/>
        </w:rPr>
        <w:t xml:space="preserve"> се</w:t>
      </w:r>
      <w:r w:rsidRPr="00245D11">
        <w:rPr>
          <w:lang w:val="sr-Cyrl-CS"/>
        </w:rPr>
        <w:t xml:space="preserve"> да </w:t>
      </w:r>
      <w:r w:rsidR="00B023E9" w:rsidRPr="00245D11">
        <w:rPr>
          <w:lang w:val="ru-RU"/>
        </w:rPr>
        <w:t>10</w:t>
      </w:r>
      <w:r w:rsidRPr="00245D11">
        <w:rPr>
          <w:lang w:val="sr-Cyrl-CS"/>
        </w:rPr>
        <w:t xml:space="preserve"> радника</w:t>
      </w:r>
      <w:r w:rsidRPr="00245D11">
        <w:rPr>
          <w:lang w:val="ru-RU"/>
        </w:rPr>
        <w:t xml:space="preserve"> </w:t>
      </w:r>
      <w:r w:rsidRPr="00245D11">
        <w:rPr>
          <w:lang w:val="sr-Cyrl-CS"/>
        </w:rPr>
        <w:t xml:space="preserve">оде у пензију </w:t>
      </w:r>
      <w:r w:rsidRPr="00245D11">
        <w:t>по сили закона</w:t>
      </w:r>
      <w:r w:rsidRPr="00245D11">
        <w:rPr>
          <w:lang w:val="sr-Cyrl-CS"/>
        </w:rPr>
        <w:t>.</w:t>
      </w:r>
    </w:p>
    <w:p w:rsidR="00786E24" w:rsidRPr="00245D11" w:rsidRDefault="00DE5BBC" w:rsidP="00AB3AE4">
      <w:pPr>
        <w:spacing w:before="100" w:beforeAutospacing="1"/>
        <w:jc w:val="both"/>
        <w:rPr>
          <w:lang w:val="sr-Cyrl-CS"/>
        </w:rPr>
      </w:pPr>
      <w:r w:rsidRPr="00245D11">
        <w:rPr>
          <w:lang w:val="sr-Cyrl-CS"/>
        </w:rPr>
        <w:t xml:space="preserve"> Приликом</w:t>
      </w:r>
      <w:r w:rsidR="00786E24" w:rsidRPr="00245D11">
        <w:rPr>
          <w:lang w:val="sr-Cyrl-CS"/>
        </w:rPr>
        <w:t xml:space="preserve"> плана</w:t>
      </w:r>
      <w:r w:rsidRPr="00245D11">
        <w:rPr>
          <w:lang w:val="sr-Cyrl-CS"/>
        </w:rPr>
        <w:t xml:space="preserve"> обрачуна </w:t>
      </w:r>
      <w:r w:rsidR="00786E24" w:rsidRPr="00245D11">
        <w:rPr>
          <w:lang w:val="sr-Cyrl-CS"/>
        </w:rPr>
        <w:t>отпремнине</w:t>
      </w:r>
      <w:r w:rsidRPr="00245D11">
        <w:rPr>
          <w:lang w:val="sr-Cyrl-CS"/>
        </w:rPr>
        <w:t xml:space="preserve"> за одлазак у пензију узете су </w:t>
      </w:r>
      <w:r w:rsidRPr="00245D11">
        <w:rPr>
          <w:lang w:val="ru-RU"/>
        </w:rPr>
        <w:t>3</w:t>
      </w:r>
      <w:r w:rsidRPr="00245D11">
        <w:rPr>
          <w:lang w:val="sr-Cyrl-CS"/>
        </w:rPr>
        <w:t xml:space="preserve"> просечне бруто зараде исплаћене у </w:t>
      </w:r>
      <w:r w:rsidR="001A3C23" w:rsidRPr="00245D11">
        <w:rPr>
          <w:lang w:val="sr-Cyrl-CS"/>
        </w:rPr>
        <w:t>Републици Србији</w:t>
      </w:r>
      <w:r w:rsidRPr="00245D11">
        <w:rPr>
          <w:lang w:val="sr-Cyrl-CS"/>
        </w:rPr>
        <w:t xml:space="preserve">, </w:t>
      </w:r>
      <w:r w:rsidR="00786E24" w:rsidRPr="00245D11">
        <w:rPr>
          <w:lang/>
        </w:rPr>
        <w:t>која ће у 2021. изн</w:t>
      </w:r>
      <w:r w:rsidR="001A3C23" w:rsidRPr="00245D11">
        <w:rPr>
          <w:lang/>
        </w:rPr>
        <w:t>о</w:t>
      </w:r>
      <w:r w:rsidR="00786E24" w:rsidRPr="00245D11">
        <w:rPr>
          <w:lang/>
        </w:rPr>
        <w:t>сити око</w:t>
      </w:r>
      <w:r w:rsidRPr="00245D11">
        <w:rPr>
          <w:lang w:val="sr-Cyrl-CS"/>
        </w:rPr>
        <w:t xml:space="preserve"> </w:t>
      </w:r>
      <w:r w:rsidR="00A76440" w:rsidRPr="00245D11">
        <w:rPr>
          <w:lang/>
        </w:rPr>
        <w:t>8</w:t>
      </w:r>
      <w:r w:rsidR="00D81B2B" w:rsidRPr="00245D11">
        <w:rPr>
          <w:lang/>
        </w:rPr>
        <w:t>5</w:t>
      </w:r>
      <w:r w:rsidRPr="00245D11">
        <w:rPr>
          <w:lang w:val="sr-Cyrl-CS"/>
        </w:rPr>
        <w:t>.</w:t>
      </w:r>
      <w:r w:rsidR="00A76440" w:rsidRPr="00245D11">
        <w:rPr>
          <w:lang/>
        </w:rPr>
        <w:t>000</w:t>
      </w:r>
      <w:r w:rsidRPr="00245D11">
        <w:rPr>
          <w:lang w:val="sr-Cyrl-CS"/>
        </w:rPr>
        <w:t>,</w:t>
      </w:r>
      <w:r w:rsidR="00A76440" w:rsidRPr="00245D11">
        <w:rPr>
          <w:lang/>
        </w:rPr>
        <w:t>00</w:t>
      </w:r>
      <w:r w:rsidRPr="00245D11">
        <w:rPr>
          <w:lang w:val="sr-Cyrl-CS"/>
        </w:rPr>
        <w:t xml:space="preserve"> </w:t>
      </w:r>
      <w:r w:rsidR="00C03733" w:rsidRPr="00245D11">
        <w:rPr>
          <w:lang w:val="sr-Cyrl-CS"/>
        </w:rPr>
        <w:t>динара</w:t>
      </w:r>
      <w:r w:rsidRPr="00245D11">
        <w:rPr>
          <w:lang w:val="sr-Cyrl-CS"/>
        </w:rPr>
        <w:t xml:space="preserve"> ( </w:t>
      </w:r>
      <w:r w:rsidR="00CF4A24" w:rsidRPr="00245D11">
        <w:rPr>
          <w:lang/>
        </w:rPr>
        <w:t>10</w:t>
      </w:r>
      <w:r w:rsidRPr="00245D11">
        <w:rPr>
          <w:lang w:val="ru-RU"/>
        </w:rPr>
        <w:t xml:space="preserve"> </w:t>
      </w:r>
      <w:r w:rsidRPr="00245D11">
        <w:t>x</w:t>
      </w:r>
      <w:r w:rsidRPr="00245D11">
        <w:rPr>
          <w:lang w:val="ru-RU"/>
        </w:rPr>
        <w:t xml:space="preserve"> </w:t>
      </w:r>
      <w:r w:rsidRPr="00245D11">
        <w:t>3</w:t>
      </w:r>
      <w:r w:rsidRPr="00245D11">
        <w:rPr>
          <w:lang w:val="sr-Cyrl-CS"/>
        </w:rPr>
        <w:t xml:space="preserve"> </w:t>
      </w:r>
      <w:r w:rsidRPr="00245D11">
        <w:t>x</w:t>
      </w:r>
      <w:r w:rsidRPr="00245D11">
        <w:rPr>
          <w:lang w:val="sr-Cyrl-CS"/>
        </w:rPr>
        <w:t xml:space="preserve"> </w:t>
      </w:r>
      <w:r w:rsidR="00A76440" w:rsidRPr="00245D11">
        <w:rPr>
          <w:lang/>
        </w:rPr>
        <w:t>8</w:t>
      </w:r>
      <w:r w:rsidR="00D81B2B" w:rsidRPr="00245D11">
        <w:rPr>
          <w:lang/>
        </w:rPr>
        <w:t>5</w:t>
      </w:r>
      <w:r w:rsidRPr="00245D11">
        <w:rPr>
          <w:lang w:val="sr-Cyrl-CS"/>
        </w:rPr>
        <w:t>.</w:t>
      </w:r>
      <w:r w:rsidR="00A76440" w:rsidRPr="00245D11">
        <w:rPr>
          <w:lang/>
        </w:rPr>
        <w:t>000</w:t>
      </w:r>
      <w:r w:rsidRPr="00245D11">
        <w:rPr>
          <w:lang w:val="sr-Cyrl-CS"/>
        </w:rPr>
        <w:t xml:space="preserve">, = </w:t>
      </w:r>
      <w:r w:rsidR="00C03733" w:rsidRPr="00245D11">
        <w:rPr>
          <w:lang w:val="ru-RU"/>
        </w:rPr>
        <w:t>2</w:t>
      </w:r>
      <w:r w:rsidRPr="00245D11">
        <w:rPr>
          <w:lang w:val="ru-RU"/>
        </w:rPr>
        <w:t>.</w:t>
      </w:r>
      <w:r w:rsidR="00D81B2B" w:rsidRPr="00245D11">
        <w:rPr>
          <w:lang/>
        </w:rPr>
        <w:t>55</w:t>
      </w:r>
      <w:r w:rsidR="00CF4A24" w:rsidRPr="00245D11">
        <w:rPr>
          <w:lang/>
        </w:rPr>
        <w:t>0</w:t>
      </w:r>
      <w:r w:rsidRPr="00245D11">
        <w:rPr>
          <w:lang w:val="sr-Cyrl-CS"/>
        </w:rPr>
        <w:t>.000) или се узимају 3 просечне бруто зараде радника који иде у пензи</w:t>
      </w:r>
      <w:r w:rsidR="00AB3AE4" w:rsidRPr="00245D11">
        <w:rPr>
          <w:lang w:val="sr-Cyrl-CS"/>
        </w:rPr>
        <w:t>ју  уколико је просек повољнији</w:t>
      </w:r>
      <w:r w:rsidRPr="00245D11">
        <w:rPr>
          <w:lang w:val="sr-Cyrl-CS"/>
        </w:rPr>
        <w:t>.</w:t>
      </w:r>
    </w:p>
    <w:p w:rsidR="00DE5BBC" w:rsidRPr="00245D11" w:rsidRDefault="00DE5BBC" w:rsidP="00AB3AE4">
      <w:pPr>
        <w:spacing w:before="100" w:beforeAutospacing="1"/>
        <w:jc w:val="both"/>
        <w:rPr>
          <w:lang/>
        </w:rPr>
      </w:pPr>
      <w:r w:rsidRPr="00245D11">
        <w:rPr>
          <w:lang w:val="sr-Cyrl-CS"/>
        </w:rPr>
        <w:t xml:space="preserve"> У 20</w:t>
      </w:r>
      <w:r w:rsidR="00D81B2B" w:rsidRPr="00245D11">
        <w:rPr>
          <w:lang/>
        </w:rPr>
        <w:t>20</w:t>
      </w:r>
      <w:r w:rsidRPr="00245D11">
        <w:rPr>
          <w:lang w:val="sr-Cyrl-CS"/>
        </w:rPr>
        <w:t>.</w:t>
      </w:r>
      <w:r w:rsidR="00AB3AE4" w:rsidRPr="00245D11">
        <w:rPr>
          <w:lang w:val="sr-Cyrl-CS"/>
        </w:rPr>
        <w:t xml:space="preserve"> години број прималаца </w:t>
      </w:r>
      <w:r w:rsidR="002E1F73" w:rsidRPr="00245D11">
        <w:rPr>
          <w:lang w:val="sr-Cyrl-CS"/>
        </w:rPr>
        <w:t>био је</w:t>
      </w:r>
      <w:r w:rsidR="00CF4A24" w:rsidRPr="00245D11">
        <w:rPr>
          <w:lang/>
        </w:rPr>
        <w:t xml:space="preserve"> </w:t>
      </w:r>
      <w:r w:rsidR="00A76440" w:rsidRPr="00245D11">
        <w:rPr>
          <w:lang/>
        </w:rPr>
        <w:t>1</w:t>
      </w:r>
      <w:r w:rsidR="00D81B2B" w:rsidRPr="00245D11">
        <w:rPr>
          <w:lang/>
        </w:rPr>
        <w:t>0</w:t>
      </w:r>
      <w:r w:rsidR="002969A3" w:rsidRPr="00245D11">
        <w:rPr>
          <w:lang/>
        </w:rPr>
        <w:t>.</w:t>
      </w:r>
    </w:p>
    <w:p w:rsidR="00DE5BBC" w:rsidRPr="00245D11" w:rsidRDefault="00DE5BBC" w:rsidP="00DA2E62">
      <w:pPr>
        <w:pStyle w:val="Heading1"/>
        <w:spacing w:before="100" w:beforeAutospacing="1"/>
        <w:rPr>
          <w:rFonts w:ascii="Times New Roman" w:hAnsi="Times New Roman" w:cs="Times New Roman"/>
          <w:sz w:val="24"/>
          <w:szCs w:val="24"/>
        </w:rPr>
      </w:pPr>
    </w:p>
    <w:p w:rsidR="006B4167" w:rsidRPr="00245D11" w:rsidRDefault="006B4167" w:rsidP="006B4167"/>
    <w:p w:rsidR="00DA2E62" w:rsidRPr="00245D11" w:rsidRDefault="00DA2E62" w:rsidP="00DA2E62">
      <w:pPr>
        <w:pStyle w:val="Heading1"/>
        <w:spacing w:before="100" w:beforeAutospacing="1"/>
        <w:rPr>
          <w:rFonts w:ascii="Times New Roman" w:hAnsi="Times New Roman" w:cs="Times New Roman"/>
        </w:rPr>
      </w:pPr>
      <w:bookmarkStart w:id="19" w:name="_Toc499116265"/>
      <w:r w:rsidRPr="00245D11">
        <w:rPr>
          <w:rFonts w:ascii="Times New Roman" w:hAnsi="Times New Roman" w:cs="Times New Roman"/>
        </w:rPr>
        <w:lastRenderedPageBreak/>
        <w:t>4. ПЛАН ПРОИЗВОДЊЕ</w:t>
      </w:r>
      <w:bookmarkEnd w:id="19"/>
    </w:p>
    <w:p w:rsidR="00DA2E62" w:rsidRPr="00245D11" w:rsidRDefault="00DA2E62" w:rsidP="00DA2E62">
      <w:pPr>
        <w:tabs>
          <w:tab w:val="left" w:pos="5960"/>
        </w:tabs>
        <w:spacing w:before="100" w:beforeAutospacing="1"/>
        <w:jc w:val="both"/>
      </w:pPr>
      <w:r w:rsidRPr="00245D11">
        <w:rPr>
          <w:lang w:val="sr-Cyrl-CS"/>
        </w:rPr>
        <w:t xml:space="preserve">   За 20</w:t>
      </w:r>
      <w:r w:rsidR="00EC38F3" w:rsidRPr="00245D11">
        <w:rPr>
          <w:lang/>
        </w:rPr>
        <w:t>2</w:t>
      </w:r>
      <w:r w:rsidR="0034439B" w:rsidRPr="00245D11">
        <w:rPr>
          <w:lang/>
        </w:rPr>
        <w:t>1</w:t>
      </w:r>
      <w:r w:rsidRPr="00245D11">
        <w:rPr>
          <w:lang w:val="sr-Cyrl-CS"/>
        </w:rPr>
        <w:t xml:space="preserve">. </w:t>
      </w:r>
      <w:r w:rsidR="004715B1" w:rsidRPr="00245D11">
        <w:rPr>
          <w:lang w:val="sr-Cyrl-CS"/>
        </w:rPr>
        <w:t>г</w:t>
      </w:r>
      <w:r w:rsidRPr="00245D11">
        <w:rPr>
          <w:lang w:val="sr-Cyrl-CS"/>
        </w:rPr>
        <w:t>одину, планира се следећи обим производње воде, услуга канализације и пречишћавањ</w:t>
      </w:r>
      <w:r w:rsidRPr="00245D11">
        <w:t>a</w:t>
      </w:r>
      <w:r w:rsidRPr="00245D11">
        <w:rPr>
          <w:lang w:val="sr-Cyrl-CS"/>
        </w:rPr>
        <w:t xml:space="preserve"> отпадних вода. Одређени број услуга као што су одржавање јавне хигијене, одржавање зелених површина, гробљанске услуге, грађевински радови на гробљу, пијачне услуге и др. не прате се количински па ће у плану бити исказане вредносно.</w:t>
      </w:r>
    </w:p>
    <w:p w:rsidR="00DA2E62" w:rsidRPr="00245D11" w:rsidRDefault="00DA2E62" w:rsidP="00DA2E62">
      <w:pPr>
        <w:tabs>
          <w:tab w:val="left" w:pos="5960"/>
        </w:tabs>
        <w:rPr>
          <w:b/>
          <w:lang w:val="sr-Cyrl-CS"/>
        </w:rPr>
      </w:pPr>
    </w:p>
    <w:p w:rsidR="00DA2E62" w:rsidRPr="00245D11" w:rsidRDefault="00DA2E62" w:rsidP="00DA2E62">
      <w:pPr>
        <w:tabs>
          <w:tab w:val="left" w:pos="5960"/>
        </w:tabs>
      </w:pPr>
      <w:r w:rsidRPr="00245D11">
        <w:rPr>
          <w:b/>
          <w:lang w:val="sr-Cyrl-CS"/>
        </w:rPr>
        <w:t xml:space="preserve">                                 ПЛАНИРАНИ  ОБИМ  ФАКТУРИСАН</w:t>
      </w:r>
      <w:r w:rsidR="004715B1" w:rsidRPr="00245D11">
        <w:rPr>
          <w:b/>
          <w:lang w:val="sr-Cyrl-CS"/>
        </w:rPr>
        <w:t>Е</w:t>
      </w:r>
      <w:r w:rsidRPr="00245D11">
        <w:rPr>
          <w:b/>
          <w:lang w:val="sr-Cyrl-CS"/>
        </w:rPr>
        <w:t xml:space="preserve"> ВОД</w:t>
      </w:r>
      <w:r w:rsidR="004715B1" w:rsidRPr="00245D11">
        <w:rPr>
          <w:b/>
          <w:lang w:val="sr-Cyrl-CS"/>
        </w:rPr>
        <w:t xml:space="preserve">Е </w:t>
      </w:r>
    </w:p>
    <w:p w:rsidR="00DA2E62" w:rsidRPr="00245D11" w:rsidRDefault="00DA2E62" w:rsidP="00DA2E62">
      <w:pPr>
        <w:tabs>
          <w:tab w:val="left" w:pos="5960"/>
        </w:tabs>
        <w:spacing w:before="100" w:beforeAutospacing="1"/>
        <w:jc w:val="both"/>
        <w:rPr>
          <w:sz w:val="22"/>
        </w:rPr>
      </w:pPr>
    </w:p>
    <w:tbl>
      <w:tblPr>
        <w:tblStyle w:val="LightGrid-Accent5"/>
        <w:tblW w:w="14168" w:type="dxa"/>
        <w:tblInd w:w="-318" w:type="dxa"/>
        <w:tblLayout w:type="fixed"/>
        <w:tblLook w:val="0000"/>
      </w:tblPr>
      <w:tblGrid>
        <w:gridCol w:w="812"/>
        <w:gridCol w:w="1990"/>
        <w:gridCol w:w="906"/>
        <w:gridCol w:w="1800"/>
        <w:gridCol w:w="1620"/>
        <w:gridCol w:w="1800"/>
        <w:gridCol w:w="1800"/>
        <w:gridCol w:w="1080"/>
        <w:gridCol w:w="1128"/>
        <w:gridCol w:w="1232"/>
      </w:tblGrid>
      <w:tr w:rsidR="00DA2E62" w:rsidRPr="00245D11" w:rsidTr="00DA2E62">
        <w:trPr>
          <w:cnfStyle w:val="000000100000"/>
          <w:trHeight w:val="450"/>
        </w:trPr>
        <w:tc>
          <w:tcPr>
            <w:cnfStyle w:val="000010000000"/>
            <w:tcW w:w="812" w:type="dxa"/>
            <w:vMerge w:val="restart"/>
          </w:tcPr>
          <w:p w:rsidR="00DA2E62" w:rsidRPr="00245D11" w:rsidRDefault="00DA2E62" w:rsidP="00DA2E62">
            <w:pPr>
              <w:tabs>
                <w:tab w:val="left" w:pos="5960"/>
              </w:tabs>
              <w:snapToGrid w:val="0"/>
            </w:pPr>
            <w:r w:rsidRPr="00245D11">
              <w:rPr>
                <w:lang w:val="sr-Cyrl-CS"/>
              </w:rPr>
              <w:t>Ред.</w:t>
            </w:r>
          </w:p>
          <w:p w:rsidR="00DA2E62" w:rsidRPr="00245D11" w:rsidRDefault="00DA2E62" w:rsidP="00DA2E62">
            <w:pPr>
              <w:tabs>
                <w:tab w:val="left" w:pos="5960"/>
              </w:tabs>
            </w:pPr>
            <w:r w:rsidRPr="00245D11">
              <w:rPr>
                <w:lang w:val="sr-Cyrl-CS"/>
              </w:rPr>
              <w:t>Број</w:t>
            </w:r>
          </w:p>
        </w:tc>
        <w:tc>
          <w:tcPr>
            <w:tcW w:w="1990" w:type="dxa"/>
            <w:vMerge w:val="restart"/>
          </w:tcPr>
          <w:p w:rsidR="00DA2E62" w:rsidRPr="00245D11" w:rsidRDefault="00DA2E62" w:rsidP="00DA2E62">
            <w:pPr>
              <w:tabs>
                <w:tab w:val="left" w:pos="5960"/>
              </w:tabs>
              <w:snapToGrid w:val="0"/>
              <w:cnfStyle w:val="000000100000"/>
            </w:pPr>
            <w:r w:rsidRPr="00245D11">
              <w:rPr>
                <w:lang w:val="sr-Cyrl-CS"/>
              </w:rPr>
              <w:t>НАЗИВ ПРОИЗВОДА И УСЛУГА</w:t>
            </w:r>
          </w:p>
        </w:tc>
        <w:tc>
          <w:tcPr>
            <w:cnfStyle w:val="000010000000"/>
            <w:tcW w:w="906" w:type="dxa"/>
            <w:vMerge w:val="restart"/>
          </w:tcPr>
          <w:p w:rsidR="00DA2E62" w:rsidRPr="00245D11" w:rsidRDefault="00DA2E62" w:rsidP="00DA2E62">
            <w:pPr>
              <w:tabs>
                <w:tab w:val="left" w:pos="5960"/>
              </w:tabs>
              <w:snapToGrid w:val="0"/>
            </w:pPr>
            <w:r w:rsidRPr="00245D11">
              <w:rPr>
                <w:lang w:val="sr-Cyrl-CS"/>
              </w:rPr>
              <w:t>ЈЕД.</w:t>
            </w:r>
            <w:r w:rsidRPr="00245D11">
              <w:t xml:space="preserve"> </w:t>
            </w:r>
            <w:r w:rsidRPr="00245D11">
              <w:rPr>
                <w:lang w:val="sr-Cyrl-CS"/>
              </w:rPr>
              <w:t>МЕР.</w:t>
            </w:r>
          </w:p>
        </w:tc>
        <w:tc>
          <w:tcPr>
            <w:tcW w:w="1800" w:type="dxa"/>
            <w:vMerge w:val="restart"/>
          </w:tcPr>
          <w:p w:rsidR="00DA2E62" w:rsidRPr="00245D11" w:rsidRDefault="00DA2E62" w:rsidP="00DA2E62">
            <w:pPr>
              <w:tabs>
                <w:tab w:val="left" w:pos="5960"/>
              </w:tabs>
              <w:snapToGrid w:val="0"/>
              <w:jc w:val="center"/>
              <w:cnfStyle w:val="000000100000"/>
            </w:pPr>
            <w:r w:rsidRPr="00245D11">
              <w:rPr>
                <w:lang w:val="sr-Cyrl-CS"/>
              </w:rPr>
              <w:t>ОСТВАРЕНО</w:t>
            </w:r>
          </w:p>
          <w:p w:rsidR="00DA2E62" w:rsidRPr="00245D11" w:rsidRDefault="00DA2E62" w:rsidP="00DA2E62">
            <w:pPr>
              <w:tabs>
                <w:tab w:val="left" w:pos="5960"/>
              </w:tabs>
              <w:jc w:val="center"/>
              <w:cnfStyle w:val="000000100000"/>
            </w:pPr>
            <w:r w:rsidRPr="00245D11">
              <w:rPr>
                <w:lang w:val="sr-Cyrl-CS"/>
              </w:rPr>
              <w:t>У 20</w:t>
            </w:r>
            <w:r w:rsidRPr="00245D11">
              <w:t>1</w:t>
            </w:r>
            <w:r w:rsidR="005D5654" w:rsidRPr="00245D11">
              <w:t>9</w:t>
            </w:r>
            <w:r w:rsidRPr="00245D11">
              <w:rPr>
                <w:lang w:val="sr-Cyrl-CS"/>
              </w:rPr>
              <w:t>. Год.</w:t>
            </w:r>
          </w:p>
        </w:tc>
        <w:tc>
          <w:tcPr>
            <w:cnfStyle w:val="000010000000"/>
            <w:tcW w:w="1620" w:type="dxa"/>
            <w:vMerge w:val="restart"/>
          </w:tcPr>
          <w:p w:rsidR="00DA2E62" w:rsidRPr="00245D11" w:rsidRDefault="00DA2E62" w:rsidP="00DA2E62">
            <w:pPr>
              <w:tabs>
                <w:tab w:val="left" w:pos="5960"/>
              </w:tabs>
              <w:snapToGrid w:val="0"/>
              <w:jc w:val="center"/>
            </w:pPr>
            <w:r w:rsidRPr="00245D11">
              <w:rPr>
                <w:lang w:val="sr-Cyrl-CS"/>
              </w:rPr>
              <w:t>ПЛАН ЗА</w:t>
            </w:r>
          </w:p>
          <w:p w:rsidR="00DA2E62" w:rsidRPr="00245D11" w:rsidRDefault="00DA2E62" w:rsidP="00DA2E62">
            <w:pPr>
              <w:tabs>
                <w:tab w:val="left" w:pos="5960"/>
              </w:tabs>
              <w:jc w:val="center"/>
            </w:pPr>
            <w:r w:rsidRPr="00245D11">
              <w:rPr>
                <w:lang w:val="sr-Cyrl-CS"/>
              </w:rPr>
              <w:t>20</w:t>
            </w:r>
            <w:r w:rsidR="005D5654" w:rsidRPr="00245D11">
              <w:rPr>
                <w:lang/>
              </w:rPr>
              <w:t>20</w:t>
            </w:r>
            <w:r w:rsidRPr="00245D11">
              <w:rPr>
                <w:lang w:val="sr-Cyrl-CS"/>
              </w:rPr>
              <w:t>. год.</w:t>
            </w:r>
          </w:p>
        </w:tc>
        <w:tc>
          <w:tcPr>
            <w:tcW w:w="1800" w:type="dxa"/>
            <w:vMerge w:val="restart"/>
          </w:tcPr>
          <w:p w:rsidR="00DA2E62" w:rsidRPr="00245D11" w:rsidRDefault="00DA2E62" w:rsidP="00DA2E62">
            <w:pPr>
              <w:tabs>
                <w:tab w:val="left" w:pos="5960"/>
              </w:tabs>
              <w:snapToGrid w:val="0"/>
              <w:jc w:val="center"/>
              <w:cnfStyle w:val="000000100000"/>
            </w:pPr>
            <w:r w:rsidRPr="00245D11">
              <w:rPr>
                <w:lang w:val="sr-Cyrl-CS"/>
              </w:rPr>
              <w:t>ПРОЦЕНА</w:t>
            </w:r>
          </w:p>
          <w:p w:rsidR="00DA2E62" w:rsidRPr="00245D11" w:rsidRDefault="00DA2E62" w:rsidP="00DA2E62">
            <w:pPr>
              <w:tabs>
                <w:tab w:val="left" w:pos="5960"/>
              </w:tabs>
              <w:jc w:val="center"/>
              <w:cnfStyle w:val="000000100000"/>
            </w:pPr>
            <w:r w:rsidRPr="00245D11">
              <w:rPr>
                <w:lang w:val="sr-Cyrl-CS"/>
              </w:rPr>
              <w:t>ЗА 20</w:t>
            </w:r>
            <w:r w:rsidR="00A17868" w:rsidRPr="00245D11">
              <w:t>20</w:t>
            </w:r>
            <w:r w:rsidRPr="00245D11">
              <w:rPr>
                <w:lang w:val="sr-Cyrl-CS"/>
              </w:rPr>
              <w:t>. Год.</w:t>
            </w:r>
          </w:p>
        </w:tc>
        <w:tc>
          <w:tcPr>
            <w:cnfStyle w:val="000010000000"/>
            <w:tcW w:w="1800" w:type="dxa"/>
            <w:vMerge w:val="restart"/>
          </w:tcPr>
          <w:p w:rsidR="00DA2E62" w:rsidRPr="00245D11" w:rsidRDefault="00DA2E62" w:rsidP="00DA2E62">
            <w:pPr>
              <w:tabs>
                <w:tab w:val="left" w:pos="5960"/>
              </w:tabs>
              <w:snapToGrid w:val="0"/>
              <w:jc w:val="center"/>
            </w:pPr>
            <w:r w:rsidRPr="00245D11">
              <w:rPr>
                <w:lang w:val="sr-Cyrl-CS"/>
              </w:rPr>
              <w:t>ПЛАН ЗА</w:t>
            </w:r>
          </w:p>
          <w:p w:rsidR="00DA2E62" w:rsidRPr="00245D11" w:rsidRDefault="00DA2E62" w:rsidP="00DA2E62">
            <w:pPr>
              <w:tabs>
                <w:tab w:val="left" w:pos="5960"/>
              </w:tabs>
              <w:jc w:val="center"/>
            </w:pPr>
            <w:r w:rsidRPr="00245D11">
              <w:rPr>
                <w:lang w:val="sr-Cyrl-CS"/>
              </w:rPr>
              <w:t>20</w:t>
            </w:r>
            <w:r w:rsidR="00EC38F3" w:rsidRPr="00245D11">
              <w:rPr>
                <w:lang/>
              </w:rPr>
              <w:t>2</w:t>
            </w:r>
            <w:r w:rsidR="005D5654" w:rsidRPr="00245D11">
              <w:rPr>
                <w:lang/>
              </w:rPr>
              <w:t>1</w:t>
            </w:r>
            <w:r w:rsidRPr="00245D11">
              <w:rPr>
                <w:lang w:val="sr-Cyrl-CS"/>
              </w:rPr>
              <w:t>. год.</w:t>
            </w:r>
          </w:p>
        </w:tc>
        <w:tc>
          <w:tcPr>
            <w:tcW w:w="3440" w:type="dxa"/>
            <w:gridSpan w:val="3"/>
          </w:tcPr>
          <w:p w:rsidR="00DA2E62" w:rsidRPr="00245D11" w:rsidRDefault="00DA2E62" w:rsidP="00DA2E62">
            <w:pPr>
              <w:tabs>
                <w:tab w:val="left" w:pos="5960"/>
              </w:tabs>
              <w:snapToGrid w:val="0"/>
              <w:cnfStyle w:val="000000100000"/>
            </w:pPr>
            <w:r w:rsidRPr="00245D11">
              <w:rPr>
                <w:lang w:val="sr-Cyrl-CS"/>
              </w:rPr>
              <w:t xml:space="preserve">             ИНДЕКС</w:t>
            </w:r>
          </w:p>
        </w:tc>
      </w:tr>
      <w:tr w:rsidR="00DA2E62" w:rsidRPr="00245D11" w:rsidTr="00DA2E62">
        <w:trPr>
          <w:cnfStyle w:val="000000010000"/>
          <w:trHeight w:val="510"/>
        </w:trPr>
        <w:tc>
          <w:tcPr>
            <w:cnfStyle w:val="000010000000"/>
            <w:tcW w:w="812" w:type="dxa"/>
            <w:vMerge/>
          </w:tcPr>
          <w:p w:rsidR="00DA2E62" w:rsidRPr="00245D11" w:rsidRDefault="00DA2E62" w:rsidP="00DA2E62">
            <w:pPr>
              <w:tabs>
                <w:tab w:val="left" w:pos="5960"/>
              </w:tabs>
              <w:snapToGrid w:val="0"/>
              <w:rPr>
                <w:lang w:val="sr-Cyrl-CS"/>
              </w:rPr>
            </w:pPr>
          </w:p>
        </w:tc>
        <w:tc>
          <w:tcPr>
            <w:tcW w:w="1990" w:type="dxa"/>
            <w:vMerge/>
          </w:tcPr>
          <w:p w:rsidR="00DA2E62" w:rsidRPr="00245D11" w:rsidRDefault="00DA2E62" w:rsidP="00DA2E62">
            <w:pPr>
              <w:tabs>
                <w:tab w:val="left" w:pos="5960"/>
              </w:tabs>
              <w:snapToGrid w:val="0"/>
              <w:cnfStyle w:val="000000010000"/>
              <w:rPr>
                <w:lang w:val="sr-Cyrl-CS"/>
              </w:rPr>
            </w:pPr>
          </w:p>
        </w:tc>
        <w:tc>
          <w:tcPr>
            <w:cnfStyle w:val="000010000000"/>
            <w:tcW w:w="906" w:type="dxa"/>
            <w:vMerge/>
          </w:tcPr>
          <w:p w:rsidR="00DA2E62" w:rsidRPr="00245D11" w:rsidRDefault="00DA2E62" w:rsidP="00DA2E62">
            <w:pPr>
              <w:tabs>
                <w:tab w:val="left" w:pos="5960"/>
              </w:tabs>
              <w:snapToGrid w:val="0"/>
              <w:rPr>
                <w:lang w:val="sr-Cyrl-CS"/>
              </w:rPr>
            </w:pPr>
          </w:p>
        </w:tc>
        <w:tc>
          <w:tcPr>
            <w:tcW w:w="1800" w:type="dxa"/>
            <w:vMerge/>
          </w:tcPr>
          <w:p w:rsidR="00DA2E62" w:rsidRPr="00245D11" w:rsidRDefault="00DA2E62" w:rsidP="00DA2E62">
            <w:pPr>
              <w:tabs>
                <w:tab w:val="left" w:pos="5960"/>
              </w:tabs>
              <w:snapToGrid w:val="0"/>
              <w:cnfStyle w:val="000000010000"/>
              <w:rPr>
                <w:lang w:val="sr-Cyrl-CS"/>
              </w:rPr>
            </w:pPr>
          </w:p>
        </w:tc>
        <w:tc>
          <w:tcPr>
            <w:cnfStyle w:val="000010000000"/>
            <w:tcW w:w="1620" w:type="dxa"/>
            <w:vMerge/>
          </w:tcPr>
          <w:p w:rsidR="00DA2E62" w:rsidRPr="00245D11" w:rsidRDefault="00DA2E62" w:rsidP="00DA2E62">
            <w:pPr>
              <w:tabs>
                <w:tab w:val="left" w:pos="5960"/>
              </w:tabs>
              <w:snapToGrid w:val="0"/>
              <w:rPr>
                <w:lang w:val="sr-Cyrl-CS"/>
              </w:rPr>
            </w:pPr>
          </w:p>
        </w:tc>
        <w:tc>
          <w:tcPr>
            <w:tcW w:w="1800" w:type="dxa"/>
            <w:vMerge/>
          </w:tcPr>
          <w:p w:rsidR="00DA2E62" w:rsidRPr="00245D11" w:rsidRDefault="00DA2E62" w:rsidP="00DA2E62">
            <w:pPr>
              <w:tabs>
                <w:tab w:val="left" w:pos="5960"/>
              </w:tabs>
              <w:snapToGrid w:val="0"/>
              <w:cnfStyle w:val="000000010000"/>
              <w:rPr>
                <w:lang w:val="sr-Cyrl-CS"/>
              </w:rPr>
            </w:pPr>
          </w:p>
        </w:tc>
        <w:tc>
          <w:tcPr>
            <w:cnfStyle w:val="000010000000"/>
            <w:tcW w:w="1800" w:type="dxa"/>
            <w:vMerge/>
          </w:tcPr>
          <w:p w:rsidR="00DA2E62" w:rsidRPr="00245D11" w:rsidRDefault="00DA2E62" w:rsidP="00DA2E62">
            <w:pPr>
              <w:tabs>
                <w:tab w:val="left" w:pos="5960"/>
              </w:tabs>
              <w:snapToGrid w:val="0"/>
              <w:rPr>
                <w:lang w:val="sr-Cyrl-CS"/>
              </w:rPr>
            </w:pPr>
          </w:p>
        </w:tc>
        <w:tc>
          <w:tcPr>
            <w:tcW w:w="1080" w:type="dxa"/>
          </w:tcPr>
          <w:p w:rsidR="00DA2E62" w:rsidRPr="00245D11" w:rsidRDefault="00DA2E62" w:rsidP="00DA2E62">
            <w:pPr>
              <w:tabs>
                <w:tab w:val="left" w:pos="5960"/>
              </w:tabs>
              <w:snapToGrid w:val="0"/>
              <w:jc w:val="center"/>
              <w:cnfStyle w:val="000000010000"/>
            </w:pPr>
            <w:r w:rsidRPr="00245D11">
              <w:rPr>
                <w:lang w:val="sr-Cyrl-CS"/>
              </w:rPr>
              <w:t>5/4</w:t>
            </w:r>
          </w:p>
        </w:tc>
        <w:tc>
          <w:tcPr>
            <w:cnfStyle w:val="000010000000"/>
            <w:tcW w:w="1128" w:type="dxa"/>
          </w:tcPr>
          <w:p w:rsidR="00DA2E62" w:rsidRPr="00245D11" w:rsidRDefault="00DA2E62" w:rsidP="00DA2E62">
            <w:pPr>
              <w:tabs>
                <w:tab w:val="left" w:pos="5960"/>
              </w:tabs>
              <w:snapToGrid w:val="0"/>
              <w:jc w:val="center"/>
            </w:pPr>
            <w:r w:rsidRPr="00245D11">
              <w:rPr>
                <w:lang w:val="sr-Cyrl-CS"/>
              </w:rPr>
              <w:t>6/4</w:t>
            </w:r>
          </w:p>
        </w:tc>
        <w:tc>
          <w:tcPr>
            <w:tcW w:w="1232" w:type="dxa"/>
          </w:tcPr>
          <w:p w:rsidR="00DA2E62" w:rsidRPr="00245D11" w:rsidRDefault="00DA2E62" w:rsidP="00DA2E62">
            <w:pPr>
              <w:tabs>
                <w:tab w:val="left" w:pos="5960"/>
              </w:tabs>
              <w:snapToGrid w:val="0"/>
              <w:jc w:val="center"/>
              <w:cnfStyle w:val="000000010000"/>
            </w:pPr>
            <w:r w:rsidRPr="00245D11">
              <w:rPr>
                <w:lang w:val="sr-Cyrl-CS"/>
              </w:rPr>
              <w:t>7/6</w:t>
            </w:r>
          </w:p>
        </w:tc>
      </w:tr>
      <w:tr w:rsidR="00DA2E62" w:rsidRPr="00245D11" w:rsidTr="00DA2E62">
        <w:trPr>
          <w:cnfStyle w:val="000000100000"/>
        </w:trPr>
        <w:tc>
          <w:tcPr>
            <w:cnfStyle w:val="000010000000"/>
            <w:tcW w:w="812" w:type="dxa"/>
          </w:tcPr>
          <w:p w:rsidR="00DA2E62" w:rsidRPr="00245D11" w:rsidRDefault="00DA2E62" w:rsidP="00DA2E62">
            <w:pPr>
              <w:tabs>
                <w:tab w:val="left" w:pos="5960"/>
              </w:tabs>
              <w:snapToGrid w:val="0"/>
            </w:pPr>
            <w:r w:rsidRPr="00245D11">
              <w:rPr>
                <w:lang w:val="sr-Cyrl-CS"/>
              </w:rPr>
              <w:t xml:space="preserve">  1</w:t>
            </w:r>
          </w:p>
        </w:tc>
        <w:tc>
          <w:tcPr>
            <w:tcW w:w="1990" w:type="dxa"/>
          </w:tcPr>
          <w:p w:rsidR="00DA2E62" w:rsidRPr="00245D11" w:rsidRDefault="00DA2E62" w:rsidP="00DA2E62">
            <w:pPr>
              <w:tabs>
                <w:tab w:val="left" w:pos="5960"/>
              </w:tabs>
              <w:snapToGrid w:val="0"/>
              <w:cnfStyle w:val="000000100000"/>
            </w:pPr>
            <w:r w:rsidRPr="00245D11">
              <w:rPr>
                <w:lang w:val="sr-Cyrl-CS"/>
              </w:rPr>
              <w:t xml:space="preserve">         2</w:t>
            </w:r>
          </w:p>
        </w:tc>
        <w:tc>
          <w:tcPr>
            <w:cnfStyle w:val="000010000000"/>
            <w:tcW w:w="906" w:type="dxa"/>
          </w:tcPr>
          <w:p w:rsidR="00DA2E62" w:rsidRPr="00245D11" w:rsidRDefault="00DA2E62" w:rsidP="00DA2E62">
            <w:pPr>
              <w:tabs>
                <w:tab w:val="left" w:pos="5960"/>
              </w:tabs>
              <w:snapToGrid w:val="0"/>
            </w:pPr>
            <w:r w:rsidRPr="00245D11">
              <w:rPr>
                <w:lang w:val="sr-Cyrl-CS"/>
              </w:rPr>
              <w:t xml:space="preserve">   3</w:t>
            </w:r>
          </w:p>
        </w:tc>
        <w:tc>
          <w:tcPr>
            <w:tcW w:w="1800" w:type="dxa"/>
          </w:tcPr>
          <w:p w:rsidR="00DA2E62" w:rsidRPr="00245D11" w:rsidRDefault="00DA2E62" w:rsidP="00DA2E62">
            <w:pPr>
              <w:tabs>
                <w:tab w:val="left" w:pos="5960"/>
              </w:tabs>
              <w:snapToGrid w:val="0"/>
              <w:cnfStyle w:val="000000100000"/>
            </w:pPr>
            <w:r w:rsidRPr="00245D11">
              <w:rPr>
                <w:lang w:val="sr-Cyrl-CS"/>
              </w:rPr>
              <w:t xml:space="preserve">          4</w:t>
            </w:r>
          </w:p>
        </w:tc>
        <w:tc>
          <w:tcPr>
            <w:cnfStyle w:val="000010000000"/>
            <w:tcW w:w="1620" w:type="dxa"/>
          </w:tcPr>
          <w:p w:rsidR="00DA2E62" w:rsidRPr="00245D11" w:rsidRDefault="00DA2E62" w:rsidP="00DA2E62">
            <w:pPr>
              <w:tabs>
                <w:tab w:val="left" w:pos="5960"/>
              </w:tabs>
              <w:snapToGrid w:val="0"/>
            </w:pPr>
            <w:r w:rsidRPr="00245D11">
              <w:rPr>
                <w:lang w:val="sr-Cyrl-CS"/>
              </w:rPr>
              <w:t xml:space="preserve">       5</w:t>
            </w:r>
          </w:p>
        </w:tc>
        <w:tc>
          <w:tcPr>
            <w:tcW w:w="1800" w:type="dxa"/>
          </w:tcPr>
          <w:p w:rsidR="00DA2E62" w:rsidRPr="00245D11" w:rsidRDefault="00DA2E62" w:rsidP="00DA2E62">
            <w:pPr>
              <w:tabs>
                <w:tab w:val="left" w:pos="5960"/>
              </w:tabs>
              <w:snapToGrid w:val="0"/>
              <w:cnfStyle w:val="000000100000"/>
            </w:pPr>
            <w:r w:rsidRPr="00245D11">
              <w:rPr>
                <w:lang w:val="sr-Cyrl-CS"/>
              </w:rPr>
              <w:t xml:space="preserve">         6</w:t>
            </w:r>
          </w:p>
        </w:tc>
        <w:tc>
          <w:tcPr>
            <w:cnfStyle w:val="000010000000"/>
            <w:tcW w:w="1800" w:type="dxa"/>
          </w:tcPr>
          <w:p w:rsidR="00DA2E62" w:rsidRPr="00245D11" w:rsidRDefault="00DA2E62" w:rsidP="00DA2E62">
            <w:pPr>
              <w:tabs>
                <w:tab w:val="left" w:pos="5960"/>
              </w:tabs>
              <w:snapToGrid w:val="0"/>
            </w:pPr>
            <w:r w:rsidRPr="00245D11">
              <w:rPr>
                <w:lang w:val="sr-Cyrl-CS"/>
              </w:rPr>
              <w:t xml:space="preserve">         7</w:t>
            </w:r>
          </w:p>
        </w:tc>
        <w:tc>
          <w:tcPr>
            <w:tcW w:w="1080" w:type="dxa"/>
          </w:tcPr>
          <w:p w:rsidR="00DA2E62" w:rsidRPr="00245D11" w:rsidRDefault="00DA2E62" w:rsidP="00DA2E62">
            <w:pPr>
              <w:tabs>
                <w:tab w:val="left" w:pos="5960"/>
              </w:tabs>
              <w:snapToGrid w:val="0"/>
              <w:cnfStyle w:val="000000100000"/>
            </w:pPr>
            <w:r w:rsidRPr="00245D11">
              <w:rPr>
                <w:lang w:val="sr-Cyrl-CS"/>
              </w:rPr>
              <w:t xml:space="preserve">    8</w:t>
            </w:r>
          </w:p>
        </w:tc>
        <w:tc>
          <w:tcPr>
            <w:cnfStyle w:val="000010000000"/>
            <w:tcW w:w="1128" w:type="dxa"/>
          </w:tcPr>
          <w:p w:rsidR="00DA2E62" w:rsidRPr="00245D11" w:rsidRDefault="00DA2E62" w:rsidP="00DA2E62">
            <w:pPr>
              <w:tabs>
                <w:tab w:val="left" w:pos="5960"/>
              </w:tabs>
              <w:snapToGrid w:val="0"/>
            </w:pPr>
            <w:r w:rsidRPr="00245D11">
              <w:rPr>
                <w:lang w:val="sr-Cyrl-CS"/>
              </w:rPr>
              <w:t xml:space="preserve">    9</w:t>
            </w:r>
          </w:p>
        </w:tc>
        <w:tc>
          <w:tcPr>
            <w:tcW w:w="1232" w:type="dxa"/>
          </w:tcPr>
          <w:p w:rsidR="00DA2E62" w:rsidRPr="00245D11" w:rsidRDefault="00DA2E62" w:rsidP="00DA2E62">
            <w:pPr>
              <w:tabs>
                <w:tab w:val="left" w:pos="5960"/>
              </w:tabs>
              <w:snapToGrid w:val="0"/>
              <w:cnfStyle w:val="000000100000"/>
            </w:pPr>
            <w:r w:rsidRPr="00245D11">
              <w:rPr>
                <w:lang w:val="sr-Cyrl-CS"/>
              </w:rPr>
              <w:t xml:space="preserve">   10</w:t>
            </w:r>
          </w:p>
        </w:tc>
      </w:tr>
      <w:tr w:rsidR="00DA2E62" w:rsidRPr="00245D11" w:rsidTr="00DA2E62">
        <w:trPr>
          <w:cnfStyle w:val="000000010000"/>
        </w:trPr>
        <w:tc>
          <w:tcPr>
            <w:cnfStyle w:val="000010000000"/>
            <w:tcW w:w="812" w:type="dxa"/>
          </w:tcPr>
          <w:p w:rsidR="00DA2E62" w:rsidRPr="00245D11" w:rsidRDefault="00DA2E62" w:rsidP="00DA2E62">
            <w:pPr>
              <w:tabs>
                <w:tab w:val="left" w:pos="5960"/>
              </w:tabs>
              <w:snapToGrid w:val="0"/>
            </w:pPr>
            <w:r w:rsidRPr="00245D11">
              <w:t xml:space="preserve">  </w:t>
            </w:r>
          </w:p>
          <w:p w:rsidR="00DA2E62" w:rsidRPr="00245D11" w:rsidRDefault="00DA2E62" w:rsidP="00DA2E62">
            <w:pPr>
              <w:tabs>
                <w:tab w:val="left" w:pos="5960"/>
              </w:tabs>
            </w:pPr>
            <w:r w:rsidRPr="00245D11">
              <w:t xml:space="preserve">  I</w:t>
            </w:r>
          </w:p>
          <w:p w:rsidR="00DA2E62" w:rsidRPr="00245D11" w:rsidRDefault="00DA2E62" w:rsidP="00DA2E62">
            <w:r w:rsidRPr="00245D11">
              <w:rPr>
                <w:lang w:val="sr-Cyrl-CS"/>
              </w:rPr>
              <w:t xml:space="preserve"> </w:t>
            </w:r>
          </w:p>
          <w:p w:rsidR="00DA2E62" w:rsidRPr="00245D11" w:rsidRDefault="00DA2E62" w:rsidP="00DA2E62">
            <w:r w:rsidRPr="00245D11">
              <w:rPr>
                <w:lang w:val="sr-Cyrl-CS"/>
              </w:rPr>
              <w:t xml:space="preserve">  1.</w:t>
            </w:r>
          </w:p>
          <w:p w:rsidR="00DA2E62" w:rsidRPr="00245D11" w:rsidRDefault="00DA2E62" w:rsidP="00DA2E62">
            <w:r w:rsidRPr="00245D11">
              <w:rPr>
                <w:lang w:val="sr-Cyrl-CS"/>
              </w:rPr>
              <w:t xml:space="preserve">  2.</w:t>
            </w:r>
          </w:p>
        </w:tc>
        <w:tc>
          <w:tcPr>
            <w:tcW w:w="1990" w:type="dxa"/>
          </w:tcPr>
          <w:p w:rsidR="00DA2E62" w:rsidRPr="00245D11" w:rsidRDefault="00DA2E62" w:rsidP="00DA2E62">
            <w:pPr>
              <w:tabs>
                <w:tab w:val="left" w:pos="5960"/>
              </w:tabs>
              <w:snapToGrid w:val="0"/>
              <w:cnfStyle w:val="000000010000"/>
              <w:rPr>
                <w:lang w:val="sr-Cyrl-CS"/>
              </w:rPr>
            </w:pPr>
          </w:p>
          <w:p w:rsidR="00DA2E62" w:rsidRPr="00245D11" w:rsidRDefault="00DA2E62" w:rsidP="00DA2E62">
            <w:pPr>
              <w:tabs>
                <w:tab w:val="left" w:pos="5960"/>
              </w:tabs>
              <w:cnfStyle w:val="000000010000"/>
            </w:pPr>
            <w:r w:rsidRPr="00245D11">
              <w:rPr>
                <w:b/>
              </w:rPr>
              <w:t xml:space="preserve">   </w:t>
            </w:r>
            <w:r w:rsidRPr="00245D11">
              <w:rPr>
                <w:b/>
                <w:u w:val="single"/>
                <w:lang w:val="sr-Cyrl-CS"/>
              </w:rPr>
              <w:t>ВОДА</w:t>
            </w:r>
          </w:p>
          <w:p w:rsidR="00DA2E62" w:rsidRPr="00245D11" w:rsidRDefault="00DA2E62" w:rsidP="00DA2E62">
            <w:pPr>
              <w:tabs>
                <w:tab w:val="left" w:pos="5960"/>
              </w:tabs>
              <w:cnfStyle w:val="000000010000"/>
              <w:rPr>
                <w:b/>
                <w:u w:val="single"/>
                <w:lang w:val="sr-Cyrl-CS"/>
              </w:rPr>
            </w:pPr>
          </w:p>
          <w:p w:rsidR="00DA2E62" w:rsidRPr="00245D11" w:rsidRDefault="00DA2E62" w:rsidP="00DA2E62">
            <w:pPr>
              <w:tabs>
                <w:tab w:val="left" w:pos="5960"/>
              </w:tabs>
              <w:cnfStyle w:val="000000010000"/>
            </w:pPr>
            <w:r w:rsidRPr="00245D11">
              <w:rPr>
                <w:lang w:val="sr-Cyrl-CS"/>
              </w:rPr>
              <w:t xml:space="preserve"> Грађани</w:t>
            </w:r>
          </w:p>
          <w:p w:rsidR="00DA2E62" w:rsidRPr="00245D11" w:rsidRDefault="00DA2E62" w:rsidP="00DA2E62">
            <w:pPr>
              <w:tabs>
                <w:tab w:val="left" w:pos="5960"/>
              </w:tabs>
              <w:cnfStyle w:val="000000010000"/>
            </w:pPr>
            <w:r w:rsidRPr="00245D11">
              <w:rPr>
                <w:lang w:val="sr-Cyrl-CS"/>
              </w:rPr>
              <w:t xml:space="preserve"> Правна лица</w:t>
            </w:r>
          </w:p>
          <w:p w:rsidR="00DA2E62" w:rsidRPr="00245D11" w:rsidRDefault="00DA2E62" w:rsidP="00DA2E62">
            <w:pPr>
              <w:tabs>
                <w:tab w:val="left" w:pos="5960"/>
              </w:tabs>
              <w:cnfStyle w:val="000000010000"/>
              <w:rPr>
                <w:lang w:val="sr-Cyrl-CS"/>
              </w:rPr>
            </w:pPr>
          </w:p>
        </w:tc>
        <w:tc>
          <w:tcPr>
            <w:cnfStyle w:val="000010000000"/>
            <w:tcW w:w="906" w:type="dxa"/>
          </w:tcPr>
          <w:p w:rsidR="00DA2E62" w:rsidRPr="00245D11" w:rsidRDefault="00DA2E62" w:rsidP="00DA2E62">
            <w:pPr>
              <w:tabs>
                <w:tab w:val="left" w:pos="5960"/>
              </w:tabs>
              <w:snapToGrid w:val="0"/>
              <w:rPr>
                <w:lang w:val="sr-Cyrl-CS"/>
              </w:rPr>
            </w:pPr>
          </w:p>
          <w:p w:rsidR="00DA2E62" w:rsidRPr="00245D11" w:rsidRDefault="00DA2E62" w:rsidP="00DA2E62">
            <w:pPr>
              <w:rPr>
                <w:lang w:val="sr-Cyrl-CS"/>
              </w:rPr>
            </w:pPr>
          </w:p>
          <w:p w:rsidR="00DA2E62" w:rsidRPr="00245D11" w:rsidRDefault="00DA2E62" w:rsidP="00DA2E62">
            <w:pPr>
              <w:rPr>
                <w:lang w:val="sr-Cyrl-CS"/>
              </w:rPr>
            </w:pPr>
          </w:p>
          <w:p w:rsidR="00DA2E62" w:rsidRPr="00245D11" w:rsidRDefault="00DA2E62" w:rsidP="00DA2E62">
            <w:r w:rsidRPr="00245D11">
              <w:rPr>
                <w:lang w:val="sr-Cyrl-CS"/>
              </w:rPr>
              <w:t xml:space="preserve">  м</w:t>
            </w:r>
            <w:r w:rsidRPr="00245D11">
              <w:rPr>
                <w:vertAlign w:val="superscript"/>
                <w:lang w:val="sr-Cyrl-CS"/>
              </w:rPr>
              <w:t>3</w:t>
            </w:r>
          </w:p>
          <w:p w:rsidR="00DA2E62" w:rsidRPr="00245D11" w:rsidRDefault="00DA2E62" w:rsidP="00DA2E62">
            <w:r w:rsidRPr="00245D11">
              <w:rPr>
                <w:lang w:val="sr-Cyrl-CS"/>
              </w:rPr>
              <w:t xml:space="preserve">  м</w:t>
            </w:r>
            <w:r w:rsidRPr="00245D11">
              <w:rPr>
                <w:vertAlign w:val="superscript"/>
                <w:lang w:val="sr-Cyrl-CS"/>
              </w:rPr>
              <w:t>3</w:t>
            </w:r>
          </w:p>
        </w:tc>
        <w:tc>
          <w:tcPr>
            <w:tcW w:w="1800" w:type="dxa"/>
          </w:tcPr>
          <w:p w:rsidR="00DA2E62" w:rsidRPr="00245D11" w:rsidRDefault="00DA2E62" w:rsidP="00DA2E62">
            <w:pPr>
              <w:tabs>
                <w:tab w:val="left" w:pos="253"/>
                <w:tab w:val="center" w:pos="792"/>
              </w:tabs>
              <w:cnfStyle w:val="000000010000"/>
            </w:pPr>
            <w:r w:rsidRPr="00245D11">
              <w:tab/>
            </w:r>
          </w:p>
          <w:p w:rsidR="00DA2E62" w:rsidRPr="00245D11" w:rsidRDefault="00DA2E62" w:rsidP="00DA2E62">
            <w:pPr>
              <w:tabs>
                <w:tab w:val="left" w:pos="253"/>
                <w:tab w:val="center" w:pos="792"/>
              </w:tabs>
              <w:cnfStyle w:val="000000010000"/>
            </w:pPr>
          </w:p>
          <w:p w:rsidR="00DA2E62" w:rsidRPr="00245D11" w:rsidRDefault="00DA2E62" w:rsidP="00DA2E62">
            <w:pPr>
              <w:tabs>
                <w:tab w:val="left" w:pos="253"/>
                <w:tab w:val="center" w:pos="792"/>
              </w:tabs>
              <w:cnfStyle w:val="000000010000"/>
            </w:pPr>
          </w:p>
          <w:p w:rsidR="00DA2E62" w:rsidRPr="00245D11" w:rsidRDefault="00DA2E62" w:rsidP="00DA2E62">
            <w:pPr>
              <w:tabs>
                <w:tab w:val="left" w:pos="253"/>
                <w:tab w:val="center" w:pos="792"/>
              </w:tabs>
              <w:cnfStyle w:val="000000010000"/>
            </w:pPr>
            <w:r w:rsidRPr="00245D11">
              <w:tab/>
            </w:r>
            <w:r w:rsidR="00393BB9" w:rsidRPr="00245D11">
              <w:t xml:space="preserve"> </w:t>
            </w:r>
            <w:r w:rsidRPr="00245D11">
              <w:t>2.</w:t>
            </w:r>
            <w:r w:rsidR="00EC38F3" w:rsidRPr="00245D11">
              <w:t>1</w:t>
            </w:r>
            <w:r w:rsidR="005D5654" w:rsidRPr="00245D11">
              <w:t>49</w:t>
            </w:r>
            <w:r w:rsidRPr="00245D11">
              <w:t>.</w:t>
            </w:r>
            <w:r w:rsidR="005D5654" w:rsidRPr="00245D11">
              <w:t>052</w:t>
            </w:r>
          </w:p>
          <w:p w:rsidR="00DA2E62" w:rsidRPr="00245D11" w:rsidRDefault="00393BB9" w:rsidP="00393BB9">
            <w:pPr>
              <w:cnfStyle w:val="000000010000"/>
            </w:pPr>
            <w:r w:rsidRPr="00245D11">
              <w:t xml:space="preserve">       </w:t>
            </w:r>
            <w:r w:rsidR="001C67B9" w:rsidRPr="00245D11">
              <w:t xml:space="preserve">  </w:t>
            </w:r>
            <w:r w:rsidR="00EC38F3" w:rsidRPr="00245D11">
              <w:t>5</w:t>
            </w:r>
            <w:r w:rsidR="005D5654" w:rsidRPr="00245D11">
              <w:t>78</w:t>
            </w:r>
            <w:r w:rsidR="00DA2E62" w:rsidRPr="00245D11">
              <w:t>.</w:t>
            </w:r>
            <w:r w:rsidR="005D5654" w:rsidRPr="00245D11">
              <w:t>683</w:t>
            </w:r>
          </w:p>
        </w:tc>
        <w:tc>
          <w:tcPr>
            <w:cnfStyle w:val="000010000000"/>
            <w:tcW w:w="1620" w:type="dxa"/>
          </w:tcPr>
          <w:p w:rsidR="00DA2E62" w:rsidRPr="00245D11" w:rsidRDefault="00DA2E62" w:rsidP="00DA2E62">
            <w:pPr>
              <w:jc w:val="center"/>
            </w:pPr>
          </w:p>
          <w:p w:rsidR="00DA2E62" w:rsidRPr="00245D11" w:rsidRDefault="00DA2E62" w:rsidP="00DA2E62">
            <w:pPr>
              <w:jc w:val="center"/>
            </w:pPr>
          </w:p>
          <w:p w:rsidR="00DA2E62" w:rsidRPr="00245D11" w:rsidRDefault="00DA2E62" w:rsidP="00DA2E62">
            <w:pPr>
              <w:jc w:val="center"/>
            </w:pPr>
          </w:p>
          <w:p w:rsidR="00DA2E62" w:rsidRPr="00245D11" w:rsidRDefault="00DA2E62" w:rsidP="00DA2E62">
            <w:pPr>
              <w:jc w:val="center"/>
            </w:pPr>
            <w:r w:rsidRPr="00245D11">
              <w:t>2.</w:t>
            </w:r>
            <w:r w:rsidR="005D5654" w:rsidRPr="00245D11">
              <w:t>30</w:t>
            </w:r>
            <w:r w:rsidR="00DE0A9A" w:rsidRPr="00245D11">
              <w:t>0</w:t>
            </w:r>
            <w:r w:rsidRPr="00245D11">
              <w:t>.000</w:t>
            </w:r>
          </w:p>
          <w:p w:rsidR="00DA2E62" w:rsidRPr="00245D11" w:rsidRDefault="001C67B9" w:rsidP="00DA2E62">
            <w:pPr>
              <w:jc w:val="center"/>
            </w:pPr>
            <w:r w:rsidRPr="00245D11">
              <w:t xml:space="preserve">   </w:t>
            </w:r>
            <w:r w:rsidR="005D5654" w:rsidRPr="00245D11">
              <w:t>650</w:t>
            </w:r>
            <w:r w:rsidR="00DA2E62" w:rsidRPr="00245D11">
              <w:t>.</w:t>
            </w:r>
            <w:r w:rsidR="005D5654" w:rsidRPr="00245D11">
              <w:t>0</w:t>
            </w:r>
            <w:r w:rsidR="00DA2E62" w:rsidRPr="00245D11">
              <w:t>00</w:t>
            </w:r>
          </w:p>
        </w:tc>
        <w:tc>
          <w:tcPr>
            <w:tcW w:w="1800" w:type="dxa"/>
          </w:tcPr>
          <w:p w:rsidR="00DA2E62" w:rsidRPr="00245D11" w:rsidRDefault="00DA2E62" w:rsidP="00DA2E62">
            <w:pPr>
              <w:cnfStyle w:val="000000010000"/>
            </w:pPr>
          </w:p>
          <w:p w:rsidR="00DA2E62" w:rsidRPr="00245D11" w:rsidRDefault="00DA2E62" w:rsidP="00DA2E62">
            <w:pPr>
              <w:cnfStyle w:val="000000010000"/>
            </w:pPr>
          </w:p>
          <w:p w:rsidR="00DA2E62" w:rsidRPr="00245D11" w:rsidRDefault="00DA2E62" w:rsidP="00DA2E62">
            <w:pPr>
              <w:cnfStyle w:val="000000010000"/>
            </w:pPr>
          </w:p>
          <w:p w:rsidR="00DA2E62" w:rsidRPr="00245D11" w:rsidRDefault="00393BB9" w:rsidP="00DA2E62">
            <w:pPr>
              <w:cnfStyle w:val="000000010000"/>
            </w:pPr>
            <w:r w:rsidRPr="00245D11">
              <w:t xml:space="preserve">    </w:t>
            </w:r>
            <w:r w:rsidR="001C67B9" w:rsidRPr="00245D11">
              <w:t>2.1</w:t>
            </w:r>
            <w:r w:rsidR="00A17868" w:rsidRPr="00245D11">
              <w:t>53</w:t>
            </w:r>
            <w:r w:rsidR="001C67B9" w:rsidRPr="00245D11">
              <w:t>.</w:t>
            </w:r>
            <w:r w:rsidR="00A17868" w:rsidRPr="00245D11">
              <w:t>052</w:t>
            </w:r>
          </w:p>
          <w:p w:rsidR="00DA2E62" w:rsidRPr="00245D11" w:rsidRDefault="00393BB9" w:rsidP="00DA2E62">
            <w:pPr>
              <w:cnfStyle w:val="000000010000"/>
            </w:pPr>
            <w:r w:rsidRPr="00245D11">
              <w:t xml:space="preserve">     </w:t>
            </w:r>
            <w:r w:rsidR="001C67B9" w:rsidRPr="00245D11">
              <w:t xml:space="preserve"> </w:t>
            </w:r>
            <w:r w:rsidRPr="00245D11">
              <w:t xml:space="preserve"> </w:t>
            </w:r>
            <w:r w:rsidR="001C67B9" w:rsidRPr="00245D11">
              <w:t>5</w:t>
            </w:r>
            <w:r w:rsidR="00A17868" w:rsidRPr="00245D11">
              <w:t>17</w:t>
            </w:r>
            <w:r w:rsidR="001C67B9" w:rsidRPr="00245D11">
              <w:t>.</w:t>
            </w:r>
            <w:r w:rsidR="00A17868" w:rsidRPr="00245D11">
              <w:t>572</w:t>
            </w:r>
          </w:p>
          <w:p w:rsidR="00DA2E62" w:rsidRPr="00245D11" w:rsidRDefault="00DA2E62" w:rsidP="00DA2E62">
            <w:pPr>
              <w:cnfStyle w:val="000000010000"/>
            </w:pPr>
          </w:p>
        </w:tc>
        <w:tc>
          <w:tcPr>
            <w:cnfStyle w:val="000010000000"/>
            <w:tcW w:w="1800" w:type="dxa"/>
          </w:tcPr>
          <w:p w:rsidR="00DA2E62" w:rsidRPr="00245D11" w:rsidRDefault="00DA2E62" w:rsidP="00DA2E62">
            <w:pPr>
              <w:jc w:val="center"/>
              <w:rPr>
                <w:color w:val="FF0000"/>
              </w:rPr>
            </w:pPr>
          </w:p>
          <w:p w:rsidR="00DA2E62" w:rsidRPr="00245D11" w:rsidRDefault="00DA2E62" w:rsidP="00DA2E62">
            <w:pPr>
              <w:jc w:val="center"/>
              <w:rPr>
                <w:color w:val="FF0000"/>
              </w:rPr>
            </w:pPr>
          </w:p>
          <w:p w:rsidR="00DA2E62" w:rsidRPr="00245D11" w:rsidRDefault="00DA2E62" w:rsidP="00DA2E62">
            <w:pPr>
              <w:jc w:val="center"/>
              <w:rPr>
                <w:color w:val="FF0000"/>
              </w:rPr>
            </w:pPr>
          </w:p>
          <w:p w:rsidR="00DA2E62" w:rsidRPr="00245D11" w:rsidRDefault="00DA2E62" w:rsidP="00DA2E62">
            <w:pPr>
              <w:jc w:val="center"/>
              <w:rPr>
                <w:color w:val="FF0000"/>
              </w:rPr>
            </w:pPr>
            <w:r w:rsidRPr="00245D11">
              <w:rPr>
                <w:color w:val="FF0000"/>
              </w:rPr>
              <w:t>2.</w:t>
            </w:r>
            <w:r w:rsidR="008169FF" w:rsidRPr="00245D11">
              <w:rPr>
                <w:color w:val="FF0000"/>
                <w:lang/>
              </w:rPr>
              <w:t>30</w:t>
            </w:r>
            <w:r w:rsidR="00E46A52" w:rsidRPr="00245D11">
              <w:rPr>
                <w:color w:val="FF0000"/>
                <w:lang/>
              </w:rPr>
              <w:t>0</w:t>
            </w:r>
            <w:r w:rsidRPr="00245D11">
              <w:rPr>
                <w:color w:val="FF0000"/>
              </w:rPr>
              <w:t>.000</w:t>
            </w:r>
          </w:p>
          <w:p w:rsidR="00DA2E62" w:rsidRPr="00245D11" w:rsidRDefault="001C67B9" w:rsidP="00C104D5">
            <w:pPr>
              <w:jc w:val="center"/>
              <w:rPr>
                <w:color w:val="FF0000"/>
                <w:lang/>
              </w:rPr>
            </w:pPr>
            <w:r w:rsidRPr="00245D11">
              <w:rPr>
                <w:color w:val="FF0000"/>
              </w:rPr>
              <w:t xml:space="preserve">   </w:t>
            </w:r>
            <w:r w:rsidR="00E46A52" w:rsidRPr="00245D11">
              <w:rPr>
                <w:color w:val="FF0000"/>
              </w:rPr>
              <w:t>650</w:t>
            </w:r>
            <w:r w:rsidR="00DA2E62" w:rsidRPr="00245D11">
              <w:rPr>
                <w:color w:val="FF0000"/>
              </w:rPr>
              <w:t>.00</w:t>
            </w:r>
            <w:r w:rsidR="00E46A52" w:rsidRPr="00245D11">
              <w:rPr>
                <w:color w:val="FF0000"/>
              </w:rPr>
              <w:t>0</w:t>
            </w:r>
          </w:p>
        </w:tc>
        <w:tc>
          <w:tcPr>
            <w:tcW w:w="1080" w:type="dxa"/>
          </w:tcPr>
          <w:p w:rsidR="00DA2E62" w:rsidRPr="00245D11" w:rsidRDefault="00DA2E62" w:rsidP="00363C08">
            <w:pPr>
              <w:jc w:val="center"/>
              <w:cnfStyle w:val="000000010000"/>
            </w:pPr>
          </w:p>
          <w:p w:rsidR="001C67B9" w:rsidRPr="00245D11" w:rsidRDefault="001C67B9" w:rsidP="00363C08">
            <w:pPr>
              <w:jc w:val="center"/>
              <w:cnfStyle w:val="000000010000"/>
            </w:pPr>
          </w:p>
          <w:p w:rsidR="001C67B9" w:rsidRPr="00245D11" w:rsidRDefault="001C67B9" w:rsidP="00363C08">
            <w:pPr>
              <w:jc w:val="center"/>
              <w:cnfStyle w:val="000000010000"/>
            </w:pPr>
          </w:p>
          <w:p w:rsidR="001C67B9" w:rsidRPr="00245D11" w:rsidRDefault="001C67B9" w:rsidP="00363C08">
            <w:pPr>
              <w:jc w:val="center"/>
              <w:cnfStyle w:val="000000010000"/>
            </w:pPr>
            <w:r w:rsidRPr="00245D11">
              <w:t>1,</w:t>
            </w:r>
            <w:r w:rsidR="00441211" w:rsidRPr="00245D11">
              <w:t>07</w:t>
            </w:r>
          </w:p>
          <w:p w:rsidR="001C67B9" w:rsidRPr="00245D11" w:rsidRDefault="001C67B9" w:rsidP="00363C08">
            <w:pPr>
              <w:jc w:val="center"/>
              <w:cnfStyle w:val="000000010000"/>
            </w:pPr>
            <w:r w:rsidRPr="00245D11">
              <w:t>1,1</w:t>
            </w:r>
            <w:r w:rsidR="00441211" w:rsidRPr="00245D11">
              <w:t>2</w:t>
            </w:r>
          </w:p>
        </w:tc>
        <w:tc>
          <w:tcPr>
            <w:cnfStyle w:val="000010000000"/>
            <w:tcW w:w="1128" w:type="dxa"/>
          </w:tcPr>
          <w:p w:rsidR="00DA2E62" w:rsidRPr="00245D11" w:rsidRDefault="00DA2E62" w:rsidP="00363C08">
            <w:pPr>
              <w:jc w:val="center"/>
            </w:pPr>
          </w:p>
          <w:p w:rsidR="001C67B9" w:rsidRPr="00245D11" w:rsidRDefault="001C67B9" w:rsidP="00363C08">
            <w:pPr>
              <w:jc w:val="center"/>
            </w:pPr>
          </w:p>
          <w:p w:rsidR="001C67B9" w:rsidRPr="00245D11" w:rsidRDefault="001C67B9" w:rsidP="00363C08">
            <w:pPr>
              <w:jc w:val="center"/>
            </w:pPr>
          </w:p>
          <w:p w:rsidR="001C67B9" w:rsidRPr="00245D11" w:rsidRDefault="001C67B9" w:rsidP="00363C08">
            <w:pPr>
              <w:jc w:val="center"/>
            </w:pPr>
            <w:r w:rsidRPr="00245D11">
              <w:t>1,0</w:t>
            </w:r>
            <w:r w:rsidR="0034439B" w:rsidRPr="00245D11">
              <w:t>0</w:t>
            </w:r>
          </w:p>
          <w:p w:rsidR="00363C08" w:rsidRPr="00245D11" w:rsidRDefault="00363C08" w:rsidP="00363C08">
            <w:pPr>
              <w:jc w:val="center"/>
            </w:pPr>
            <w:r w:rsidRPr="00245D11">
              <w:t>0,</w:t>
            </w:r>
            <w:r w:rsidR="0034439B" w:rsidRPr="00245D11">
              <w:t>8</w:t>
            </w:r>
            <w:r w:rsidRPr="00245D11">
              <w:t>9</w:t>
            </w:r>
          </w:p>
        </w:tc>
        <w:tc>
          <w:tcPr>
            <w:tcW w:w="1232" w:type="dxa"/>
          </w:tcPr>
          <w:p w:rsidR="002C1439" w:rsidRPr="00245D11" w:rsidRDefault="002C1439" w:rsidP="008169FF">
            <w:pPr>
              <w:jc w:val="center"/>
              <w:cnfStyle w:val="000000010000"/>
            </w:pPr>
          </w:p>
          <w:p w:rsidR="008169FF" w:rsidRPr="00245D11" w:rsidRDefault="008169FF" w:rsidP="008169FF">
            <w:pPr>
              <w:jc w:val="center"/>
              <w:cnfStyle w:val="000000010000"/>
            </w:pPr>
          </w:p>
          <w:p w:rsidR="008169FF" w:rsidRPr="00245D11" w:rsidRDefault="008169FF" w:rsidP="008169FF">
            <w:pPr>
              <w:jc w:val="center"/>
              <w:cnfStyle w:val="000000010000"/>
            </w:pPr>
          </w:p>
          <w:p w:rsidR="008169FF" w:rsidRPr="00245D11" w:rsidRDefault="008169FF" w:rsidP="008169FF">
            <w:pPr>
              <w:jc w:val="center"/>
              <w:cnfStyle w:val="000000010000"/>
              <w:rPr>
                <w:lang/>
              </w:rPr>
            </w:pPr>
            <w:r w:rsidRPr="00245D11">
              <w:rPr>
                <w:lang/>
              </w:rPr>
              <w:t>1,0</w:t>
            </w:r>
            <w:r w:rsidR="0034439B" w:rsidRPr="00245D11">
              <w:rPr>
                <w:lang/>
              </w:rPr>
              <w:t>7</w:t>
            </w:r>
          </w:p>
          <w:p w:rsidR="008169FF" w:rsidRPr="00245D11" w:rsidRDefault="008169FF" w:rsidP="008169FF">
            <w:pPr>
              <w:jc w:val="center"/>
              <w:cnfStyle w:val="000000010000"/>
              <w:rPr>
                <w:lang/>
              </w:rPr>
            </w:pPr>
            <w:r w:rsidRPr="00245D11">
              <w:rPr>
                <w:lang/>
              </w:rPr>
              <w:t>1,</w:t>
            </w:r>
            <w:r w:rsidR="0034439B" w:rsidRPr="00245D11">
              <w:rPr>
                <w:lang/>
              </w:rPr>
              <w:t>26</w:t>
            </w:r>
          </w:p>
        </w:tc>
      </w:tr>
      <w:tr w:rsidR="00DA2E62" w:rsidRPr="00245D11" w:rsidTr="00DA2E62">
        <w:trPr>
          <w:cnfStyle w:val="000000100000"/>
        </w:trPr>
        <w:tc>
          <w:tcPr>
            <w:cnfStyle w:val="000010000000"/>
            <w:tcW w:w="812" w:type="dxa"/>
          </w:tcPr>
          <w:p w:rsidR="00DA2E62" w:rsidRPr="00245D11" w:rsidRDefault="00DA2E62" w:rsidP="00DA2E62">
            <w:pPr>
              <w:tabs>
                <w:tab w:val="left" w:pos="5960"/>
              </w:tabs>
              <w:snapToGrid w:val="0"/>
              <w:rPr>
                <w:lang w:val="sr-Cyrl-CS"/>
              </w:rPr>
            </w:pPr>
          </w:p>
        </w:tc>
        <w:tc>
          <w:tcPr>
            <w:tcW w:w="1990" w:type="dxa"/>
          </w:tcPr>
          <w:p w:rsidR="00DA2E62" w:rsidRPr="00245D11" w:rsidRDefault="00DA2E62" w:rsidP="00DA2E62">
            <w:pPr>
              <w:tabs>
                <w:tab w:val="left" w:pos="5960"/>
              </w:tabs>
              <w:snapToGrid w:val="0"/>
              <w:cnfStyle w:val="000000100000"/>
            </w:pPr>
            <w:r w:rsidRPr="00245D11">
              <w:rPr>
                <w:b/>
                <w:lang w:val="sr-Cyrl-CS"/>
              </w:rPr>
              <w:t xml:space="preserve"> С В Е ГА:</w:t>
            </w:r>
          </w:p>
          <w:p w:rsidR="00DA2E62" w:rsidRPr="00245D11" w:rsidRDefault="00DA2E62" w:rsidP="00DA2E62">
            <w:pPr>
              <w:tabs>
                <w:tab w:val="left" w:pos="5960"/>
              </w:tabs>
              <w:cnfStyle w:val="000000100000"/>
              <w:rPr>
                <w:b/>
                <w:lang w:val="sr-Cyrl-CS"/>
              </w:rPr>
            </w:pPr>
          </w:p>
        </w:tc>
        <w:tc>
          <w:tcPr>
            <w:cnfStyle w:val="000010000000"/>
            <w:tcW w:w="906" w:type="dxa"/>
          </w:tcPr>
          <w:p w:rsidR="00DA2E62" w:rsidRPr="00245D11" w:rsidRDefault="00DA2E62" w:rsidP="00DA2E62">
            <w:pPr>
              <w:tabs>
                <w:tab w:val="left" w:pos="5960"/>
              </w:tabs>
              <w:snapToGrid w:val="0"/>
              <w:rPr>
                <w:b/>
                <w:lang w:val="sr-Cyrl-CS"/>
              </w:rPr>
            </w:pPr>
          </w:p>
        </w:tc>
        <w:tc>
          <w:tcPr>
            <w:tcW w:w="1800" w:type="dxa"/>
          </w:tcPr>
          <w:p w:rsidR="00DA2E62" w:rsidRPr="00245D11" w:rsidRDefault="00393BB9" w:rsidP="00393BB9">
            <w:pPr>
              <w:tabs>
                <w:tab w:val="left" w:pos="5960"/>
              </w:tabs>
              <w:snapToGrid w:val="0"/>
              <w:cnfStyle w:val="000000100000"/>
            </w:pPr>
            <w:r w:rsidRPr="00245D11">
              <w:t xml:space="preserve">      </w:t>
            </w:r>
            <w:r w:rsidR="00EC38F3" w:rsidRPr="00245D11">
              <w:t>2.7</w:t>
            </w:r>
            <w:r w:rsidR="00A17868" w:rsidRPr="00245D11">
              <w:t>27</w:t>
            </w:r>
            <w:r w:rsidR="00DF64E7" w:rsidRPr="00245D11">
              <w:t>.</w:t>
            </w:r>
            <w:r w:rsidR="00A17868" w:rsidRPr="00245D11">
              <w:t>735</w:t>
            </w:r>
          </w:p>
        </w:tc>
        <w:tc>
          <w:tcPr>
            <w:cnfStyle w:val="000010000000"/>
            <w:tcW w:w="1620" w:type="dxa"/>
          </w:tcPr>
          <w:p w:rsidR="00DA2E62" w:rsidRPr="00245D11" w:rsidRDefault="00393BB9" w:rsidP="00DA2E62">
            <w:pPr>
              <w:tabs>
                <w:tab w:val="left" w:pos="5960"/>
              </w:tabs>
              <w:snapToGrid w:val="0"/>
            </w:pPr>
            <w:r w:rsidRPr="00245D11">
              <w:t xml:space="preserve">    </w:t>
            </w:r>
            <w:r w:rsidR="005D5654" w:rsidRPr="00245D11">
              <w:t>2</w:t>
            </w:r>
            <w:r w:rsidR="00DA2E62" w:rsidRPr="00245D11">
              <w:t>.</w:t>
            </w:r>
            <w:r w:rsidR="005D5654" w:rsidRPr="00245D11">
              <w:t>950</w:t>
            </w:r>
            <w:r w:rsidR="00DA2E62" w:rsidRPr="00245D11">
              <w:t>.</w:t>
            </w:r>
            <w:r w:rsidR="005D5654" w:rsidRPr="00245D11">
              <w:t>0</w:t>
            </w:r>
            <w:r w:rsidR="00DA2E62" w:rsidRPr="00245D11">
              <w:t>00</w:t>
            </w:r>
          </w:p>
        </w:tc>
        <w:tc>
          <w:tcPr>
            <w:tcW w:w="1800" w:type="dxa"/>
          </w:tcPr>
          <w:p w:rsidR="00DA2E62" w:rsidRPr="00245D11" w:rsidRDefault="00DF64E7" w:rsidP="00DA2E62">
            <w:pPr>
              <w:tabs>
                <w:tab w:val="left" w:pos="5960"/>
              </w:tabs>
              <w:snapToGrid w:val="0"/>
              <w:cnfStyle w:val="000000100000"/>
            </w:pPr>
            <w:r w:rsidRPr="00245D11">
              <w:t xml:space="preserve">    </w:t>
            </w:r>
            <w:r w:rsidR="001C67B9" w:rsidRPr="00245D11">
              <w:t>2.</w:t>
            </w:r>
            <w:r w:rsidR="00A17868" w:rsidRPr="00245D11">
              <w:t>670</w:t>
            </w:r>
            <w:r w:rsidR="001C67B9" w:rsidRPr="00245D11">
              <w:t>.</w:t>
            </w:r>
            <w:r w:rsidR="00A17868" w:rsidRPr="00245D11">
              <w:t>624</w:t>
            </w:r>
          </w:p>
        </w:tc>
        <w:tc>
          <w:tcPr>
            <w:cnfStyle w:val="000010000000"/>
            <w:tcW w:w="1800" w:type="dxa"/>
          </w:tcPr>
          <w:p w:rsidR="00DA2E62" w:rsidRPr="00245D11" w:rsidRDefault="00DF64E7" w:rsidP="00DA2E62">
            <w:pPr>
              <w:tabs>
                <w:tab w:val="left" w:pos="5960"/>
              </w:tabs>
              <w:snapToGrid w:val="0"/>
              <w:rPr>
                <w:color w:val="FF0000"/>
              </w:rPr>
            </w:pPr>
            <w:r w:rsidRPr="00245D11">
              <w:rPr>
                <w:color w:val="FF0000"/>
              </w:rPr>
              <w:t xml:space="preserve">      </w:t>
            </w:r>
            <w:r w:rsidR="00E46A52" w:rsidRPr="00245D11">
              <w:rPr>
                <w:color w:val="FF0000"/>
              </w:rPr>
              <w:t>2</w:t>
            </w:r>
            <w:r w:rsidR="00DA2E62" w:rsidRPr="00245D11">
              <w:rPr>
                <w:color w:val="FF0000"/>
              </w:rPr>
              <w:t>.</w:t>
            </w:r>
            <w:r w:rsidR="00E46A52" w:rsidRPr="00245D11">
              <w:rPr>
                <w:color w:val="FF0000"/>
                <w:lang/>
              </w:rPr>
              <w:t>9</w:t>
            </w:r>
            <w:r w:rsidR="008169FF" w:rsidRPr="00245D11">
              <w:rPr>
                <w:color w:val="FF0000"/>
                <w:lang/>
              </w:rPr>
              <w:t>5</w:t>
            </w:r>
            <w:r w:rsidR="00E46A52" w:rsidRPr="00245D11">
              <w:rPr>
                <w:color w:val="FF0000"/>
                <w:lang/>
              </w:rPr>
              <w:t>0</w:t>
            </w:r>
            <w:r w:rsidR="00DA2E62" w:rsidRPr="00245D11">
              <w:rPr>
                <w:color w:val="FF0000"/>
              </w:rPr>
              <w:t>.</w:t>
            </w:r>
            <w:r w:rsidR="00E46A52" w:rsidRPr="00245D11">
              <w:rPr>
                <w:color w:val="FF0000"/>
              </w:rPr>
              <w:t>0</w:t>
            </w:r>
            <w:r w:rsidR="00DA2E62" w:rsidRPr="00245D11">
              <w:rPr>
                <w:color w:val="FF0000"/>
              </w:rPr>
              <w:t>00</w:t>
            </w:r>
          </w:p>
        </w:tc>
        <w:tc>
          <w:tcPr>
            <w:tcW w:w="1080" w:type="dxa"/>
          </w:tcPr>
          <w:p w:rsidR="00DA2E62" w:rsidRPr="00245D11" w:rsidRDefault="00363C08" w:rsidP="00DA2E62">
            <w:pPr>
              <w:tabs>
                <w:tab w:val="left" w:pos="5960"/>
              </w:tabs>
              <w:snapToGrid w:val="0"/>
              <w:jc w:val="center"/>
              <w:cnfStyle w:val="000000100000"/>
            </w:pPr>
            <w:r w:rsidRPr="00245D11">
              <w:t>1,</w:t>
            </w:r>
            <w:r w:rsidR="00441211" w:rsidRPr="00245D11">
              <w:t>08</w:t>
            </w:r>
          </w:p>
        </w:tc>
        <w:tc>
          <w:tcPr>
            <w:cnfStyle w:val="000010000000"/>
            <w:tcW w:w="1128" w:type="dxa"/>
          </w:tcPr>
          <w:p w:rsidR="00DA2E62" w:rsidRPr="00245D11" w:rsidRDefault="0034439B" w:rsidP="00DA2E62">
            <w:pPr>
              <w:tabs>
                <w:tab w:val="left" w:pos="5960"/>
              </w:tabs>
              <w:snapToGrid w:val="0"/>
              <w:jc w:val="center"/>
            </w:pPr>
            <w:r w:rsidRPr="00245D11">
              <w:t>0</w:t>
            </w:r>
            <w:r w:rsidR="00363C08" w:rsidRPr="00245D11">
              <w:t>,</w:t>
            </w:r>
            <w:r w:rsidRPr="00245D11">
              <w:t>98</w:t>
            </w:r>
          </w:p>
        </w:tc>
        <w:tc>
          <w:tcPr>
            <w:tcW w:w="1232" w:type="dxa"/>
          </w:tcPr>
          <w:p w:rsidR="004216C4" w:rsidRPr="00245D11" w:rsidRDefault="008169FF" w:rsidP="008169FF">
            <w:pPr>
              <w:tabs>
                <w:tab w:val="left" w:pos="5960"/>
              </w:tabs>
              <w:snapToGrid w:val="0"/>
              <w:jc w:val="center"/>
              <w:cnfStyle w:val="000000100000"/>
              <w:rPr>
                <w:lang/>
              </w:rPr>
            </w:pPr>
            <w:r w:rsidRPr="00245D11">
              <w:rPr>
                <w:lang/>
              </w:rPr>
              <w:t>1,</w:t>
            </w:r>
            <w:r w:rsidR="0034439B" w:rsidRPr="00245D11">
              <w:rPr>
                <w:lang/>
              </w:rPr>
              <w:t>1</w:t>
            </w:r>
          </w:p>
        </w:tc>
      </w:tr>
    </w:tbl>
    <w:p w:rsidR="00DA2E62" w:rsidRPr="00245D11" w:rsidRDefault="00DA2E62" w:rsidP="00DA2E62">
      <w:pPr>
        <w:tabs>
          <w:tab w:val="left" w:pos="5960"/>
        </w:tabs>
        <w:spacing w:before="100" w:beforeAutospacing="1"/>
        <w:jc w:val="both"/>
        <w:rPr>
          <w:sz w:val="22"/>
        </w:rPr>
      </w:pPr>
    </w:p>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Pr>
        <w:suppressAutoHyphens w:val="0"/>
        <w:spacing w:after="200" w:line="276" w:lineRule="auto"/>
        <w:rPr>
          <w:sz w:val="22"/>
        </w:rPr>
      </w:pPr>
    </w:p>
    <w:p w:rsidR="00DA2E62" w:rsidRPr="00245D11" w:rsidRDefault="00DA2E62" w:rsidP="00DA2E62">
      <w:pPr>
        <w:suppressAutoHyphens w:val="0"/>
        <w:spacing w:after="200" w:line="276" w:lineRule="auto"/>
        <w:rPr>
          <w:b/>
        </w:rPr>
      </w:pPr>
      <w:r w:rsidRPr="00245D11">
        <w:rPr>
          <w:b/>
          <w:lang w:val="ru-RU"/>
        </w:rPr>
        <w:t xml:space="preserve">                           </w:t>
      </w:r>
      <w:r w:rsidRPr="00245D11">
        <w:rPr>
          <w:b/>
          <w:lang w:val="sr-Cyrl-CS"/>
        </w:rPr>
        <w:t>ПЛАНИРАНА ВРЕДНОСТ ПРОИЗВОДА И УСЛУГА ЗА 20</w:t>
      </w:r>
      <w:r w:rsidR="00CA3D40" w:rsidRPr="00245D11">
        <w:rPr>
          <w:b/>
          <w:lang/>
        </w:rPr>
        <w:t>20</w:t>
      </w:r>
      <w:r w:rsidRPr="00245D11">
        <w:rPr>
          <w:b/>
          <w:lang w:val="sr-Cyrl-CS"/>
        </w:rPr>
        <w:t>. ГОДИНУ</w:t>
      </w:r>
    </w:p>
    <w:tbl>
      <w:tblPr>
        <w:tblStyle w:val="LightShading-Accent12"/>
        <w:tblW w:w="13829" w:type="dxa"/>
        <w:tblLayout w:type="fixed"/>
        <w:tblLook w:val="0000"/>
      </w:tblPr>
      <w:tblGrid>
        <w:gridCol w:w="808"/>
        <w:gridCol w:w="7029"/>
        <w:gridCol w:w="878"/>
        <w:gridCol w:w="2354"/>
        <w:gridCol w:w="2760"/>
      </w:tblGrid>
      <w:tr w:rsidR="00DA2E62" w:rsidRPr="00245D11" w:rsidTr="003628B8">
        <w:trPr>
          <w:cnfStyle w:val="000000100000"/>
          <w:trHeight w:val="609"/>
        </w:trPr>
        <w:tc>
          <w:tcPr>
            <w:cnfStyle w:val="000010000000"/>
            <w:tcW w:w="808" w:type="dxa"/>
          </w:tcPr>
          <w:p w:rsidR="00DA2E62" w:rsidRPr="00245D11" w:rsidRDefault="00DA2E62" w:rsidP="00DA2E62">
            <w:pPr>
              <w:tabs>
                <w:tab w:val="left" w:pos="5960"/>
              </w:tabs>
              <w:snapToGrid w:val="0"/>
              <w:rPr>
                <w:color w:val="auto"/>
              </w:rPr>
            </w:pPr>
            <w:r w:rsidRPr="00245D11">
              <w:rPr>
                <w:color w:val="auto"/>
                <w:lang w:val="sr-Cyrl-CS"/>
              </w:rPr>
              <w:t xml:space="preserve">Ред. </w:t>
            </w:r>
          </w:p>
          <w:p w:rsidR="00DA2E62" w:rsidRPr="00245D11" w:rsidRDefault="00DA2E62" w:rsidP="00DA2E62">
            <w:pPr>
              <w:tabs>
                <w:tab w:val="left" w:pos="5960"/>
              </w:tabs>
              <w:rPr>
                <w:color w:val="auto"/>
              </w:rPr>
            </w:pPr>
            <w:r w:rsidRPr="00245D11">
              <w:rPr>
                <w:color w:val="auto"/>
                <w:lang w:val="sr-Cyrl-CS"/>
              </w:rPr>
              <w:t>број</w:t>
            </w:r>
          </w:p>
        </w:tc>
        <w:tc>
          <w:tcPr>
            <w:tcW w:w="7029" w:type="dxa"/>
          </w:tcPr>
          <w:p w:rsidR="00DA2E62" w:rsidRPr="00245D11" w:rsidRDefault="00DA2E62" w:rsidP="00DA2E62">
            <w:pPr>
              <w:tabs>
                <w:tab w:val="left" w:pos="5960"/>
              </w:tabs>
              <w:snapToGrid w:val="0"/>
              <w:cnfStyle w:val="000000100000"/>
              <w:rPr>
                <w:color w:val="auto"/>
                <w:lang w:val="sr-Cyrl-CS"/>
              </w:rPr>
            </w:pPr>
          </w:p>
          <w:p w:rsidR="00DA2E62" w:rsidRPr="00245D11" w:rsidRDefault="00DA2E62" w:rsidP="00DA2E62">
            <w:pPr>
              <w:tabs>
                <w:tab w:val="left" w:pos="5960"/>
              </w:tabs>
              <w:cnfStyle w:val="000000100000"/>
              <w:rPr>
                <w:color w:val="auto"/>
              </w:rPr>
            </w:pPr>
            <w:r w:rsidRPr="00245D11">
              <w:rPr>
                <w:color w:val="auto"/>
                <w:lang w:val="sr-Cyrl-CS"/>
              </w:rPr>
              <w:t xml:space="preserve">           НАЗИВ ПРОИЗВОДА И УСЛУГА</w:t>
            </w:r>
          </w:p>
        </w:tc>
        <w:tc>
          <w:tcPr>
            <w:cnfStyle w:val="000010000000"/>
            <w:tcW w:w="878" w:type="dxa"/>
          </w:tcPr>
          <w:p w:rsidR="00DA2E62" w:rsidRPr="00245D11" w:rsidRDefault="00DA2E62" w:rsidP="00DA2E62">
            <w:pPr>
              <w:tabs>
                <w:tab w:val="left" w:pos="5960"/>
              </w:tabs>
              <w:snapToGrid w:val="0"/>
              <w:rPr>
                <w:color w:val="auto"/>
              </w:rPr>
            </w:pPr>
            <w:r w:rsidRPr="00245D11">
              <w:rPr>
                <w:color w:val="auto"/>
                <w:lang w:val="sr-Cyrl-CS"/>
              </w:rPr>
              <w:t>Јед.</w:t>
            </w:r>
          </w:p>
          <w:p w:rsidR="00DA2E62" w:rsidRPr="00245D11" w:rsidRDefault="00DA2E62" w:rsidP="00DA2E62">
            <w:pPr>
              <w:tabs>
                <w:tab w:val="left" w:pos="5960"/>
              </w:tabs>
              <w:rPr>
                <w:color w:val="auto"/>
              </w:rPr>
            </w:pPr>
            <w:r w:rsidRPr="00245D11">
              <w:rPr>
                <w:color w:val="auto"/>
                <w:lang w:val="sr-Cyrl-CS"/>
              </w:rPr>
              <w:t>мере</w:t>
            </w:r>
          </w:p>
        </w:tc>
        <w:tc>
          <w:tcPr>
            <w:tcW w:w="2354" w:type="dxa"/>
          </w:tcPr>
          <w:p w:rsidR="00DA2E62" w:rsidRPr="00245D11" w:rsidRDefault="00DA2E62" w:rsidP="00DA2E62">
            <w:pPr>
              <w:tabs>
                <w:tab w:val="left" w:pos="5960"/>
              </w:tabs>
              <w:snapToGrid w:val="0"/>
              <w:cnfStyle w:val="000000100000"/>
              <w:rPr>
                <w:color w:val="auto"/>
              </w:rPr>
            </w:pPr>
            <w:r w:rsidRPr="00245D11">
              <w:rPr>
                <w:color w:val="auto"/>
                <w:lang w:val="sr-Cyrl-CS"/>
              </w:rPr>
              <w:t xml:space="preserve"> КОЛИЧИНЕ</w:t>
            </w:r>
          </w:p>
        </w:tc>
        <w:tc>
          <w:tcPr>
            <w:cnfStyle w:val="000010000000"/>
            <w:tcW w:w="2760" w:type="dxa"/>
          </w:tcPr>
          <w:p w:rsidR="00DA2E62" w:rsidRPr="00245D11" w:rsidRDefault="00DA2E62" w:rsidP="00DA2E62">
            <w:pPr>
              <w:tabs>
                <w:tab w:val="left" w:pos="5960"/>
              </w:tabs>
              <w:snapToGrid w:val="0"/>
              <w:rPr>
                <w:color w:val="auto"/>
              </w:rPr>
            </w:pPr>
            <w:r w:rsidRPr="00245D11">
              <w:rPr>
                <w:color w:val="auto"/>
                <w:lang w:val="sr-Cyrl-CS"/>
              </w:rPr>
              <w:t xml:space="preserve"> ПЛАНИРАНА</w:t>
            </w:r>
          </w:p>
          <w:p w:rsidR="00DA2E62" w:rsidRPr="00245D11" w:rsidRDefault="00DA2E62" w:rsidP="00DA2E62">
            <w:pPr>
              <w:tabs>
                <w:tab w:val="left" w:pos="5960"/>
              </w:tabs>
              <w:rPr>
                <w:color w:val="auto"/>
              </w:rPr>
            </w:pPr>
            <w:r w:rsidRPr="00245D11">
              <w:rPr>
                <w:color w:val="auto"/>
                <w:lang w:val="sr-Cyrl-CS"/>
              </w:rPr>
              <w:t xml:space="preserve"> ВРЕДНОСТ</w:t>
            </w:r>
          </w:p>
        </w:tc>
      </w:tr>
      <w:tr w:rsidR="001C68BD" w:rsidRPr="00245D11" w:rsidTr="003628B8">
        <w:trPr>
          <w:trHeight w:val="2793"/>
        </w:trPr>
        <w:tc>
          <w:tcPr>
            <w:cnfStyle w:val="000010000000"/>
            <w:tcW w:w="808" w:type="dxa"/>
          </w:tcPr>
          <w:p w:rsidR="001C68BD" w:rsidRPr="00245D11" w:rsidRDefault="001C68BD" w:rsidP="00DA2E62">
            <w:pPr>
              <w:tabs>
                <w:tab w:val="left" w:pos="5960"/>
              </w:tabs>
              <w:rPr>
                <w:color w:val="auto"/>
              </w:rPr>
            </w:pPr>
            <w:r w:rsidRPr="00245D11">
              <w:rPr>
                <w:color w:val="auto"/>
                <w:lang w:val="sr-Cyrl-CS"/>
              </w:rPr>
              <w:t>1.</w:t>
            </w:r>
          </w:p>
          <w:p w:rsidR="001C68BD" w:rsidRPr="00245D11" w:rsidRDefault="001C68BD" w:rsidP="00DA2E62">
            <w:pPr>
              <w:tabs>
                <w:tab w:val="left" w:pos="5960"/>
              </w:tabs>
              <w:rPr>
                <w:color w:val="auto"/>
              </w:rPr>
            </w:pPr>
            <w:r w:rsidRPr="00245D11">
              <w:rPr>
                <w:color w:val="auto"/>
                <w:lang w:val="sr-Cyrl-CS"/>
              </w:rPr>
              <w:t>2.</w:t>
            </w:r>
          </w:p>
          <w:p w:rsidR="001C68BD" w:rsidRPr="00245D11" w:rsidRDefault="001C68BD" w:rsidP="00DA2E62">
            <w:pPr>
              <w:tabs>
                <w:tab w:val="left" w:pos="5960"/>
              </w:tabs>
              <w:rPr>
                <w:color w:val="auto"/>
              </w:rPr>
            </w:pPr>
            <w:r w:rsidRPr="00245D11">
              <w:rPr>
                <w:color w:val="auto"/>
                <w:lang w:val="sr-Cyrl-CS"/>
              </w:rPr>
              <w:t>3.</w:t>
            </w:r>
          </w:p>
          <w:p w:rsidR="001C68BD" w:rsidRPr="00245D11" w:rsidRDefault="001C68BD" w:rsidP="00DA2E62">
            <w:pPr>
              <w:tabs>
                <w:tab w:val="left" w:pos="5960"/>
              </w:tabs>
              <w:rPr>
                <w:color w:val="auto"/>
              </w:rPr>
            </w:pPr>
            <w:r w:rsidRPr="00245D11">
              <w:rPr>
                <w:color w:val="auto"/>
                <w:lang w:val="sr-Cyrl-CS"/>
              </w:rPr>
              <w:t>4.</w:t>
            </w:r>
          </w:p>
          <w:p w:rsidR="001C68BD" w:rsidRPr="00245D11" w:rsidRDefault="001C68BD" w:rsidP="00DA2E62">
            <w:pPr>
              <w:tabs>
                <w:tab w:val="left" w:pos="5960"/>
              </w:tabs>
              <w:rPr>
                <w:color w:val="auto"/>
              </w:rPr>
            </w:pPr>
            <w:r w:rsidRPr="00245D11">
              <w:rPr>
                <w:color w:val="auto"/>
                <w:lang w:val="sr-Cyrl-CS"/>
              </w:rPr>
              <w:t>5.</w:t>
            </w:r>
          </w:p>
          <w:p w:rsidR="001C68BD" w:rsidRPr="00245D11" w:rsidRDefault="001C68BD" w:rsidP="00DA2E62">
            <w:pPr>
              <w:tabs>
                <w:tab w:val="left" w:pos="5960"/>
              </w:tabs>
              <w:rPr>
                <w:color w:val="auto"/>
              </w:rPr>
            </w:pPr>
            <w:r w:rsidRPr="00245D11">
              <w:rPr>
                <w:color w:val="auto"/>
                <w:lang w:val="sr-Cyrl-CS"/>
              </w:rPr>
              <w:t>6.</w:t>
            </w:r>
          </w:p>
          <w:p w:rsidR="001C68BD" w:rsidRPr="00245D11" w:rsidRDefault="001C68BD" w:rsidP="00DA2E62">
            <w:pPr>
              <w:tabs>
                <w:tab w:val="left" w:pos="5960"/>
              </w:tabs>
              <w:rPr>
                <w:color w:val="auto"/>
              </w:rPr>
            </w:pPr>
            <w:r w:rsidRPr="00245D11">
              <w:rPr>
                <w:color w:val="auto"/>
                <w:lang w:val="sr-Cyrl-CS"/>
              </w:rPr>
              <w:t>7.</w:t>
            </w:r>
          </w:p>
          <w:p w:rsidR="001C68BD" w:rsidRPr="00245D11" w:rsidRDefault="001C68BD" w:rsidP="00DA2E62">
            <w:pPr>
              <w:tabs>
                <w:tab w:val="left" w:pos="5960"/>
              </w:tabs>
              <w:rPr>
                <w:color w:val="auto"/>
              </w:rPr>
            </w:pPr>
            <w:r w:rsidRPr="00245D11">
              <w:rPr>
                <w:color w:val="auto"/>
              </w:rPr>
              <w:t>8.</w:t>
            </w:r>
          </w:p>
          <w:p w:rsidR="001C68BD" w:rsidRPr="00245D11" w:rsidRDefault="001C68BD" w:rsidP="00DA2E62">
            <w:pPr>
              <w:tabs>
                <w:tab w:val="left" w:pos="5960"/>
              </w:tabs>
              <w:rPr>
                <w:color w:val="auto"/>
              </w:rPr>
            </w:pPr>
            <w:r w:rsidRPr="00245D11">
              <w:rPr>
                <w:color w:val="auto"/>
              </w:rPr>
              <w:t>9.</w:t>
            </w:r>
          </w:p>
          <w:p w:rsidR="0021512F" w:rsidRPr="00245D11" w:rsidRDefault="001C68BD" w:rsidP="00DA2E62">
            <w:pPr>
              <w:tabs>
                <w:tab w:val="left" w:pos="5960"/>
              </w:tabs>
              <w:rPr>
                <w:color w:val="auto"/>
                <w:lang/>
              </w:rPr>
            </w:pPr>
            <w:r w:rsidRPr="00245D11">
              <w:rPr>
                <w:color w:val="auto"/>
              </w:rPr>
              <w:t>10</w:t>
            </w:r>
            <w:r w:rsidR="0021512F" w:rsidRPr="00245D11">
              <w:rPr>
                <w:color w:val="auto"/>
                <w:lang/>
              </w:rPr>
              <w:t>.</w:t>
            </w:r>
          </w:p>
          <w:p w:rsidR="001C68BD" w:rsidRPr="00245D11" w:rsidRDefault="0021512F" w:rsidP="00DA2E62">
            <w:pPr>
              <w:tabs>
                <w:tab w:val="left" w:pos="5960"/>
              </w:tabs>
              <w:rPr>
                <w:color w:val="auto"/>
              </w:rPr>
            </w:pPr>
            <w:r w:rsidRPr="00245D11">
              <w:rPr>
                <w:color w:val="auto"/>
                <w:lang/>
              </w:rPr>
              <w:t>11</w:t>
            </w:r>
            <w:r w:rsidR="001C68BD" w:rsidRPr="00245D11">
              <w:rPr>
                <w:color w:val="auto"/>
              </w:rPr>
              <w:t>.</w:t>
            </w:r>
          </w:p>
          <w:p w:rsidR="0021512F" w:rsidRPr="00245D11" w:rsidRDefault="0021512F" w:rsidP="00DA2E62">
            <w:pPr>
              <w:tabs>
                <w:tab w:val="left" w:pos="5960"/>
              </w:tabs>
              <w:rPr>
                <w:color w:val="auto"/>
                <w:lang/>
              </w:rPr>
            </w:pPr>
            <w:r w:rsidRPr="00245D11">
              <w:rPr>
                <w:color w:val="auto"/>
                <w:lang/>
              </w:rPr>
              <w:t>12.</w:t>
            </w:r>
          </w:p>
        </w:tc>
        <w:tc>
          <w:tcPr>
            <w:tcW w:w="7029" w:type="dxa"/>
          </w:tcPr>
          <w:p w:rsidR="001C68BD" w:rsidRPr="00245D11" w:rsidRDefault="00B71768" w:rsidP="001C68BD">
            <w:pPr>
              <w:tabs>
                <w:tab w:val="left" w:pos="5960"/>
              </w:tabs>
              <w:cnfStyle w:val="000000000000"/>
              <w:rPr>
                <w:color w:val="auto"/>
              </w:rPr>
            </w:pPr>
            <w:r w:rsidRPr="00245D11">
              <w:rPr>
                <w:color w:val="auto"/>
                <w:lang w:val="sr-Cyrl-CS"/>
              </w:rPr>
              <w:t xml:space="preserve"> </w:t>
            </w:r>
            <w:r w:rsidR="001C68BD" w:rsidRPr="00245D11">
              <w:rPr>
                <w:color w:val="auto"/>
                <w:lang w:val="sr-Cyrl-CS"/>
              </w:rPr>
              <w:t>Приходи од воде, канал. и пречишђавања  код грађана</w:t>
            </w:r>
          </w:p>
          <w:p w:rsidR="001C68BD" w:rsidRPr="00245D11" w:rsidRDefault="001C68BD" w:rsidP="001C68BD">
            <w:pPr>
              <w:cnfStyle w:val="000000000000"/>
              <w:rPr>
                <w:color w:val="auto"/>
              </w:rPr>
            </w:pPr>
            <w:r w:rsidRPr="00245D11">
              <w:rPr>
                <w:color w:val="auto"/>
                <w:lang w:val="sr-Cyrl-CS"/>
              </w:rPr>
              <w:t xml:space="preserve"> Приходи од воде, канал. и пречишћавања код прав. лица</w:t>
            </w:r>
          </w:p>
          <w:p w:rsidR="001C68BD" w:rsidRPr="00245D11" w:rsidRDefault="001C68BD" w:rsidP="001C68BD">
            <w:pPr>
              <w:cnfStyle w:val="000000000000"/>
              <w:rPr>
                <w:color w:val="auto"/>
              </w:rPr>
            </w:pPr>
            <w:r w:rsidRPr="00245D11">
              <w:rPr>
                <w:color w:val="auto"/>
                <w:lang w:val="sr-Cyrl-CS"/>
              </w:rPr>
              <w:t xml:space="preserve"> Јавна хигијена и друге комуналне услуге</w:t>
            </w:r>
          </w:p>
          <w:p w:rsidR="001C68BD" w:rsidRPr="00245D11" w:rsidRDefault="001C68BD" w:rsidP="001C68BD">
            <w:pPr>
              <w:cnfStyle w:val="000000000000"/>
              <w:rPr>
                <w:color w:val="auto"/>
              </w:rPr>
            </w:pPr>
            <w:r w:rsidRPr="00245D11">
              <w:rPr>
                <w:color w:val="auto"/>
                <w:lang w:val="sr-Cyrl-CS"/>
              </w:rPr>
              <w:t xml:space="preserve"> Одржавање зелених површина</w:t>
            </w:r>
          </w:p>
          <w:p w:rsidR="001C68BD" w:rsidRPr="00245D11" w:rsidRDefault="001C68BD" w:rsidP="001C68BD">
            <w:pPr>
              <w:cnfStyle w:val="000000000000"/>
              <w:rPr>
                <w:color w:val="auto"/>
              </w:rPr>
            </w:pPr>
            <w:r w:rsidRPr="00245D11">
              <w:rPr>
                <w:color w:val="auto"/>
                <w:lang w:val="sr-Cyrl-CS"/>
              </w:rPr>
              <w:t xml:space="preserve"> Гробљанске услуге</w:t>
            </w:r>
            <w:r w:rsidR="00D81C63" w:rsidRPr="00245D11">
              <w:rPr>
                <w:color w:val="auto"/>
                <w:lang w:val="sr-Cyrl-CS"/>
              </w:rPr>
              <w:t xml:space="preserve"> -одржавање гробља</w:t>
            </w:r>
          </w:p>
          <w:p w:rsidR="001C68BD" w:rsidRPr="00245D11" w:rsidRDefault="001C68BD" w:rsidP="001C68BD">
            <w:pPr>
              <w:cnfStyle w:val="000000000000"/>
              <w:rPr>
                <w:color w:val="auto"/>
                <w:lang/>
              </w:rPr>
            </w:pPr>
            <w:r w:rsidRPr="00245D11">
              <w:rPr>
                <w:color w:val="auto"/>
                <w:lang w:val="sr-Cyrl-CS"/>
              </w:rPr>
              <w:t xml:space="preserve">Одржавање </w:t>
            </w:r>
            <w:r w:rsidRPr="00245D11">
              <w:rPr>
                <w:color w:val="auto"/>
              </w:rPr>
              <w:t>водних система у граду-водопад</w:t>
            </w:r>
            <w:r w:rsidR="00D81C63" w:rsidRPr="00245D11">
              <w:rPr>
                <w:color w:val="auto"/>
                <w:lang/>
              </w:rPr>
              <w:t>и</w:t>
            </w:r>
            <w:r w:rsidRPr="00245D11">
              <w:rPr>
                <w:color w:val="auto"/>
              </w:rPr>
              <w:t xml:space="preserve"> и фонтане</w:t>
            </w:r>
            <w:r w:rsidR="00D81C63" w:rsidRPr="00245D11">
              <w:rPr>
                <w:color w:val="auto"/>
                <w:lang/>
              </w:rPr>
              <w:t xml:space="preserve"> </w:t>
            </w:r>
          </w:p>
          <w:p w:rsidR="00D81C63" w:rsidRPr="00245D11" w:rsidRDefault="00D81C63" w:rsidP="001C68BD">
            <w:pPr>
              <w:cnfStyle w:val="000000000000"/>
              <w:rPr>
                <w:color w:val="auto"/>
                <w:lang/>
              </w:rPr>
            </w:pPr>
            <w:r w:rsidRPr="00245D11">
              <w:rPr>
                <w:color w:val="auto"/>
                <w:lang/>
              </w:rPr>
              <w:t>Одржавање кишне канализације</w:t>
            </w:r>
          </w:p>
          <w:p w:rsidR="001C68BD" w:rsidRPr="00245D11" w:rsidRDefault="001C68BD" w:rsidP="001C68BD">
            <w:pPr>
              <w:cnfStyle w:val="000000000000"/>
              <w:rPr>
                <w:color w:val="auto"/>
              </w:rPr>
            </w:pPr>
            <w:r w:rsidRPr="00245D11">
              <w:rPr>
                <w:color w:val="auto"/>
              </w:rPr>
              <w:t>Заштита и унапређење животне средине</w:t>
            </w:r>
          </w:p>
          <w:p w:rsidR="001C68BD" w:rsidRPr="00245D11" w:rsidRDefault="001C68BD" w:rsidP="001C68BD">
            <w:pPr>
              <w:cnfStyle w:val="000000000000"/>
              <w:rPr>
                <w:color w:val="auto"/>
              </w:rPr>
            </w:pPr>
            <w:r w:rsidRPr="00245D11">
              <w:rPr>
                <w:color w:val="auto"/>
              </w:rPr>
              <w:t xml:space="preserve">Обележавање хориз.сигнализације </w:t>
            </w:r>
          </w:p>
          <w:p w:rsidR="0021512F" w:rsidRPr="00245D11" w:rsidRDefault="0021512F" w:rsidP="001C68BD">
            <w:pPr>
              <w:cnfStyle w:val="000000000000"/>
              <w:rPr>
                <w:color w:val="auto"/>
              </w:rPr>
            </w:pPr>
            <w:r w:rsidRPr="00245D11">
              <w:rPr>
                <w:color w:val="auto"/>
                <w:lang/>
              </w:rPr>
              <w:t>Прихватилиште за напуштене животиње</w:t>
            </w:r>
            <w:r w:rsidR="001C68BD" w:rsidRPr="00245D11">
              <w:rPr>
                <w:color w:val="auto"/>
              </w:rPr>
              <w:t xml:space="preserve"> </w:t>
            </w:r>
          </w:p>
          <w:p w:rsidR="0021512F" w:rsidRPr="00245D11" w:rsidRDefault="0021512F" w:rsidP="001C68BD">
            <w:pPr>
              <w:cnfStyle w:val="000000000000"/>
              <w:rPr>
                <w:color w:val="auto"/>
                <w:lang/>
              </w:rPr>
            </w:pPr>
            <w:r w:rsidRPr="00245D11">
              <w:rPr>
                <w:color w:val="auto"/>
                <w:lang/>
              </w:rPr>
              <w:t>Санација река</w:t>
            </w:r>
          </w:p>
          <w:p w:rsidR="001C68BD" w:rsidRPr="00245D11" w:rsidRDefault="0021512F" w:rsidP="001C68BD">
            <w:pPr>
              <w:cnfStyle w:val="000000000000"/>
              <w:rPr>
                <w:color w:val="auto"/>
              </w:rPr>
            </w:pPr>
            <w:r w:rsidRPr="00245D11">
              <w:rPr>
                <w:color w:val="auto"/>
                <w:lang/>
              </w:rPr>
              <w:t xml:space="preserve">Остале услуге </w:t>
            </w:r>
            <w:r w:rsidR="001C68BD" w:rsidRPr="00245D11">
              <w:rPr>
                <w:color w:val="auto"/>
              </w:rPr>
              <w:t xml:space="preserve">                                                                </w:t>
            </w:r>
          </w:p>
        </w:tc>
        <w:tc>
          <w:tcPr>
            <w:cnfStyle w:val="000010000000"/>
            <w:tcW w:w="878" w:type="dxa"/>
          </w:tcPr>
          <w:p w:rsidR="001C68BD" w:rsidRPr="00245D11" w:rsidRDefault="001C68BD" w:rsidP="00DA2E62">
            <w:pPr>
              <w:rPr>
                <w:color w:val="auto"/>
              </w:rPr>
            </w:pPr>
            <w:r w:rsidRPr="00245D11">
              <w:rPr>
                <w:color w:val="auto"/>
                <w:lang w:val="sr-Cyrl-CS"/>
              </w:rPr>
              <w:t xml:space="preserve"> м</w:t>
            </w:r>
            <w:r w:rsidRPr="00245D11">
              <w:rPr>
                <w:color w:val="auto"/>
                <w:vertAlign w:val="superscript"/>
                <w:lang w:val="sr-Cyrl-CS"/>
              </w:rPr>
              <w:t>3</w:t>
            </w:r>
          </w:p>
          <w:p w:rsidR="001C68BD" w:rsidRPr="00245D11" w:rsidRDefault="001C68BD" w:rsidP="00DA2E62">
            <w:pPr>
              <w:rPr>
                <w:color w:val="auto"/>
                <w:vertAlign w:val="superscript"/>
                <w:lang w:val="sr-Cyrl-CS"/>
              </w:rPr>
            </w:pPr>
            <w:r w:rsidRPr="00245D11">
              <w:rPr>
                <w:color w:val="auto"/>
                <w:lang w:val="sr-Cyrl-CS"/>
              </w:rPr>
              <w:t xml:space="preserve"> м</w:t>
            </w:r>
            <w:r w:rsidRPr="00245D11">
              <w:rPr>
                <w:color w:val="auto"/>
                <w:vertAlign w:val="superscript"/>
                <w:lang w:val="sr-Cyrl-CS"/>
              </w:rPr>
              <w:t>3</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21512F" w:rsidRPr="00245D11" w:rsidRDefault="0021512F" w:rsidP="00DA2E62">
            <w:pPr>
              <w:rPr>
                <w:color w:val="auto"/>
                <w:lang/>
              </w:rPr>
            </w:pPr>
            <w:r w:rsidRPr="00245D11">
              <w:rPr>
                <w:color w:val="auto"/>
                <w:lang/>
              </w:rPr>
              <w:t>дин</w:t>
            </w:r>
          </w:p>
          <w:p w:rsidR="0021512F" w:rsidRPr="00245D11" w:rsidRDefault="0021512F" w:rsidP="00DA2E62">
            <w:pPr>
              <w:rPr>
                <w:color w:val="auto"/>
                <w:lang/>
              </w:rPr>
            </w:pPr>
            <w:r w:rsidRPr="00245D11">
              <w:rPr>
                <w:color w:val="auto"/>
                <w:lang/>
              </w:rPr>
              <w:t>дин</w:t>
            </w:r>
          </w:p>
        </w:tc>
        <w:tc>
          <w:tcPr>
            <w:tcW w:w="2354" w:type="dxa"/>
          </w:tcPr>
          <w:p w:rsidR="001C68BD" w:rsidRPr="00245D11" w:rsidRDefault="001C68BD" w:rsidP="001C68BD">
            <w:pPr>
              <w:jc w:val="center"/>
              <w:cnfStyle w:val="000000000000"/>
              <w:rPr>
                <w:color w:val="auto"/>
              </w:rPr>
            </w:pPr>
            <w:r w:rsidRPr="00245D11">
              <w:rPr>
                <w:color w:val="auto"/>
              </w:rPr>
              <w:t>2.</w:t>
            </w:r>
            <w:r w:rsidR="008169FF" w:rsidRPr="00245D11">
              <w:rPr>
                <w:color w:val="auto"/>
                <w:lang/>
              </w:rPr>
              <w:t>30</w:t>
            </w:r>
            <w:r w:rsidR="00E46A52" w:rsidRPr="00245D11">
              <w:rPr>
                <w:color w:val="auto"/>
                <w:lang/>
              </w:rPr>
              <w:t>0</w:t>
            </w:r>
            <w:r w:rsidRPr="00245D11">
              <w:rPr>
                <w:color w:val="auto"/>
              </w:rPr>
              <w:t>.</w:t>
            </w:r>
            <w:r w:rsidRPr="00245D11">
              <w:rPr>
                <w:color w:val="auto"/>
                <w:lang w:val="sr-Cyrl-CS"/>
              </w:rPr>
              <w:t>000</w:t>
            </w:r>
          </w:p>
          <w:p w:rsidR="001C68BD" w:rsidRPr="00245D11" w:rsidRDefault="00393BB9" w:rsidP="001C68BD">
            <w:pPr>
              <w:jc w:val="center"/>
              <w:cnfStyle w:val="000000000000"/>
              <w:rPr>
                <w:color w:val="auto"/>
              </w:rPr>
            </w:pPr>
            <w:r w:rsidRPr="00245D11">
              <w:rPr>
                <w:color w:val="auto"/>
              </w:rPr>
              <w:t xml:space="preserve">   </w:t>
            </w:r>
            <w:r w:rsidR="00E46A52" w:rsidRPr="00245D11">
              <w:rPr>
                <w:color w:val="auto"/>
              </w:rPr>
              <w:t>650</w:t>
            </w:r>
            <w:r w:rsidR="001C68BD" w:rsidRPr="00245D11">
              <w:rPr>
                <w:color w:val="auto"/>
                <w:lang w:val="sr-Cyrl-CS"/>
              </w:rPr>
              <w:t>.</w:t>
            </w:r>
            <w:r w:rsidR="00E46A52" w:rsidRPr="00245D11">
              <w:rPr>
                <w:color w:val="auto"/>
                <w:lang/>
              </w:rPr>
              <w:t>0</w:t>
            </w:r>
            <w:r w:rsidR="001C68BD" w:rsidRPr="00245D11">
              <w:rPr>
                <w:color w:val="auto"/>
                <w:lang w:val="sr-Cyrl-CS"/>
              </w:rPr>
              <w:t>00</w:t>
            </w:r>
          </w:p>
        </w:tc>
        <w:tc>
          <w:tcPr>
            <w:cnfStyle w:val="000010000000"/>
            <w:tcW w:w="2760" w:type="dxa"/>
          </w:tcPr>
          <w:p w:rsidR="001C68BD" w:rsidRPr="00245D11" w:rsidRDefault="00CA3D40" w:rsidP="001C68BD">
            <w:pPr>
              <w:jc w:val="center"/>
              <w:rPr>
                <w:color w:val="FF0000"/>
              </w:rPr>
            </w:pPr>
            <w:r w:rsidRPr="00245D11">
              <w:rPr>
                <w:color w:val="FF0000"/>
                <w:lang/>
              </w:rPr>
              <w:t>2</w:t>
            </w:r>
            <w:r w:rsidR="00EF5D42" w:rsidRPr="00245D11">
              <w:rPr>
                <w:color w:val="FF0000"/>
                <w:lang/>
              </w:rPr>
              <w:t>07</w:t>
            </w:r>
            <w:r w:rsidR="001C68BD" w:rsidRPr="00245D11">
              <w:rPr>
                <w:color w:val="FF0000"/>
              </w:rPr>
              <w:t>.</w:t>
            </w:r>
            <w:r w:rsidR="00EF5D42" w:rsidRPr="00245D11">
              <w:rPr>
                <w:color w:val="FF0000"/>
                <w:lang/>
              </w:rPr>
              <w:t>5</w:t>
            </w:r>
            <w:r w:rsidRPr="00245D11">
              <w:rPr>
                <w:color w:val="FF0000"/>
                <w:lang/>
              </w:rPr>
              <w:t>00</w:t>
            </w:r>
            <w:r w:rsidR="001C68BD" w:rsidRPr="00245D11">
              <w:rPr>
                <w:color w:val="FF0000"/>
              </w:rPr>
              <w:t>.</w:t>
            </w:r>
            <w:r w:rsidR="00EF5D42" w:rsidRPr="00245D11">
              <w:rPr>
                <w:color w:val="FF0000"/>
              </w:rPr>
              <w:t>000</w:t>
            </w:r>
            <w:r w:rsidR="001C68BD" w:rsidRPr="00245D11">
              <w:rPr>
                <w:color w:val="FF0000"/>
                <w:lang w:val="sr-Cyrl-CS"/>
              </w:rPr>
              <w:t xml:space="preserve">    </w:t>
            </w:r>
            <w:r w:rsidR="001C68BD" w:rsidRPr="00245D11">
              <w:rPr>
                <w:color w:val="FF0000"/>
              </w:rPr>
              <w:t xml:space="preserve">     </w:t>
            </w:r>
            <w:r w:rsidRPr="00245D11">
              <w:rPr>
                <w:color w:val="FF0000"/>
              </w:rPr>
              <w:t>1</w:t>
            </w:r>
            <w:r w:rsidR="00EF5D42" w:rsidRPr="00245D11">
              <w:rPr>
                <w:color w:val="FF0000"/>
              </w:rPr>
              <w:t>60</w:t>
            </w:r>
            <w:r w:rsidR="001C68BD" w:rsidRPr="00245D11">
              <w:rPr>
                <w:color w:val="FF0000"/>
              </w:rPr>
              <w:t>.</w:t>
            </w:r>
            <w:r w:rsidRPr="00245D11">
              <w:rPr>
                <w:color w:val="FF0000"/>
                <w:lang/>
              </w:rPr>
              <w:t>400</w:t>
            </w:r>
            <w:r w:rsidR="001C68BD" w:rsidRPr="00245D11">
              <w:rPr>
                <w:color w:val="FF0000"/>
              </w:rPr>
              <w:t>.</w:t>
            </w:r>
            <w:r w:rsidR="00EF5D42" w:rsidRPr="00245D11">
              <w:rPr>
                <w:color w:val="FF0000"/>
              </w:rPr>
              <w:t>000</w:t>
            </w:r>
          </w:p>
          <w:p w:rsidR="001C68BD" w:rsidRPr="00245D11" w:rsidRDefault="001C68BD" w:rsidP="001C68BD">
            <w:pPr>
              <w:jc w:val="center"/>
              <w:rPr>
                <w:color w:val="auto"/>
              </w:rPr>
            </w:pPr>
            <w:r w:rsidRPr="00245D11">
              <w:rPr>
                <w:color w:val="auto"/>
              </w:rPr>
              <w:t>13</w:t>
            </w:r>
            <w:r w:rsidR="00D81C63" w:rsidRPr="00245D11">
              <w:rPr>
                <w:color w:val="auto"/>
                <w:lang/>
              </w:rPr>
              <w:t>0</w:t>
            </w:r>
            <w:r w:rsidRPr="00245D11">
              <w:rPr>
                <w:color w:val="auto"/>
                <w:lang w:val="sr-Cyrl-CS"/>
              </w:rPr>
              <w:t>.</w:t>
            </w:r>
            <w:r w:rsidR="00D81C63" w:rsidRPr="00245D11">
              <w:rPr>
                <w:color w:val="auto"/>
                <w:lang/>
              </w:rPr>
              <w:t>0</w:t>
            </w:r>
            <w:r w:rsidRPr="00245D11">
              <w:rPr>
                <w:color w:val="auto"/>
                <w:lang w:val="sr-Cyrl-CS"/>
              </w:rPr>
              <w:t>00.000</w:t>
            </w:r>
          </w:p>
          <w:p w:rsidR="001C68BD" w:rsidRPr="00245D11" w:rsidRDefault="006848BD" w:rsidP="001C68BD">
            <w:pPr>
              <w:jc w:val="center"/>
              <w:rPr>
                <w:color w:val="auto"/>
              </w:rPr>
            </w:pPr>
            <w:r w:rsidRPr="00245D11">
              <w:rPr>
                <w:color w:val="auto"/>
                <w:lang/>
              </w:rPr>
              <w:t xml:space="preserve"> </w:t>
            </w:r>
            <w:r w:rsidR="00D81C63" w:rsidRPr="00245D11">
              <w:rPr>
                <w:color w:val="auto"/>
                <w:lang/>
              </w:rPr>
              <w:t xml:space="preserve"> 98</w:t>
            </w:r>
            <w:r w:rsidR="001C68BD" w:rsidRPr="00245D11">
              <w:rPr>
                <w:color w:val="auto"/>
              </w:rPr>
              <w:t>.</w:t>
            </w:r>
            <w:r w:rsidR="00D81C63" w:rsidRPr="00245D11">
              <w:rPr>
                <w:color w:val="auto"/>
                <w:lang/>
              </w:rPr>
              <w:t>0</w:t>
            </w:r>
            <w:r w:rsidR="001C68BD" w:rsidRPr="00245D11">
              <w:rPr>
                <w:color w:val="auto"/>
              </w:rPr>
              <w:t>00.000</w:t>
            </w:r>
          </w:p>
          <w:p w:rsidR="001C68BD" w:rsidRPr="00245D11" w:rsidRDefault="00D81C63" w:rsidP="001C68BD">
            <w:pPr>
              <w:jc w:val="center"/>
              <w:rPr>
                <w:color w:val="auto"/>
              </w:rPr>
            </w:pPr>
            <w:r w:rsidRPr="00245D11">
              <w:rPr>
                <w:color w:val="auto"/>
                <w:lang/>
              </w:rPr>
              <w:t xml:space="preserve"> </w:t>
            </w:r>
            <w:r w:rsidR="003628B8" w:rsidRPr="00245D11">
              <w:rPr>
                <w:color w:val="auto"/>
              </w:rPr>
              <w:t xml:space="preserve"> </w:t>
            </w:r>
            <w:r w:rsidR="001C68BD" w:rsidRPr="00245D11">
              <w:rPr>
                <w:color w:val="auto"/>
              </w:rPr>
              <w:t>10</w:t>
            </w:r>
            <w:r w:rsidRPr="00245D11">
              <w:rPr>
                <w:color w:val="auto"/>
                <w:lang/>
              </w:rPr>
              <w:t>.000</w:t>
            </w:r>
            <w:r w:rsidR="001C68BD" w:rsidRPr="00245D11">
              <w:rPr>
                <w:color w:val="auto"/>
              </w:rPr>
              <w:t>.000</w:t>
            </w:r>
          </w:p>
          <w:p w:rsidR="001C68BD" w:rsidRPr="00245D11" w:rsidRDefault="00062667" w:rsidP="001C68BD">
            <w:pPr>
              <w:jc w:val="center"/>
              <w:rPr>
                <w:color w:val="auto"/>
              </w:rPr>
            </w:pPr>
            <w:r w:rsidRPr="00245D11">
              <w:rPr>
                <w:color w:val="auto"/>
              </w:rPr>
              <w:t xml:space="preserve"> </w:t>
            </w:r>
            <w:r w:rsidR="003628B8" w:rsidRPr="00245D11">
              <w:rPr>
                <w:color w:val="auto"/>
              </w:rPr>
              <w:t xml:space="preserve"> </w:t>
            </w:r>
            <w:r w:rsidR="00D81C63" w:rsidRPr="00245D11">
              <w:rPr>
                <w:color w:val="auto"/>
                <w:lang/>
              </w:rPr>
              <w:t>28</w:t>
            </w:r>
            <w:r w:rsidR="001C68BD" w:rsidRPr="00245D11">
              <w:rPr>
                <w:color w:val="auto"/>
              </w:rPr>
              <w:t>.</w:t>
            </w:r>
            <w:r w:rsidR="00D81C63" w:rsidRPr="00245D11">
              <w:rPr>
                <w:color w:val="auto"/>
                <w:lang/>
              </w:rPr>
              <w:t>0</w:t>
            </w:r>
            <w:r w:rsidR="001C68BD" w:rsidRPr="00245D11">
              <w:rPr>
                <w:color w:val="auto"/>
              </w:rPr>
              <w:t>00.000</w:t>
            </w:r>
          </w:p>
          <w:p w:rsidR="001C68BD" w:rsidRPr="00245D11" w:rsidRDefault="00062667" w:rsidP="001C68BD">
            <w:pPr>
              <w:jc w:val="center"/>
              <w:rPr>
                <w:color w:val="auto"/>
                <w:lang/>
              </w:rPr>
            </w:pPr>
            <w:r w:rsidRPr="00245D11">
              <w:rPr>
                <w:color w:val="auto"/>
              </w:rPr>
              <w:t xml:space="preserve">  </w:t>
            </w:r>
            <w:r w:rsidR="003628B8" w:rsidRPr="00245D11">
              <w:rPr>
                <w:color w:val="auto"/>
              </w:rPr>
              <w:t xml:space="preserve">  </w:t>
            </w:r>
            <w:r w:rsidR="00D81C63" w:rsidRPr="00245D11">
              <w:rPr>
                <w:color w:val="auto"/>
                <w:lang/>
              </w:rPr>
              <w:t>3</w:t>
            </w:r>
            <w:r w:rsidR="001C68BD" w:rsidRPr="00245D11">
              <w:rPr>
                <w:color w:val="auto"/>
              </w:rPr>
              <w:t>.</w:t>
            </w:r>
            <w:r w:rsidR="00D81C63" w:rsidRPr="00245D11">
              <w:rPr>
                <w:color w:val="auto"/>
                <w:lang/>
              </w:rPr>
              <w:t>000</w:t>
            </w:r>
            <w:r w:rsidR="001C68BD" w:rsidRPr="00245D11">
              <w:rPr>
                <w:color w:val="auto"/>
              </w:rPr>
              <w:t>.</w:t>
            </w:r>
            <w:r w:rsidR="00D81C63" w:rsidRPr="00245D11">
              <w:rPr>
                <w:color w:val="auto"/>
                <w:lang/>
              </w:rPr>
              <w:t>000</w:t>
            </w:r>
          </w:p>
          <w:p w:rsidR="001C68BD" w:rsidRPr="00245D11" w:rsidRDefault="003628B8" w:rsidP="001C68BD">
            <w:pPr>
              <w:jc w:val="center"/>
              <w:rPr>
                <w:color w:val="auto"/>
              </w:rPr>
            </w:pPr>
            <w:r w:rsidRPr="00245D11">
              <w:rPr>
                <w:color w:val="auto"/>
              </w:rPr>
              <w:t xml:space="preserve">  </w:t>
            </w:r>
            <w:r w:rsidR="00D81C63" w:rsidRPr="00245D11">
              <w:rPr>
                <w:color w:val="auto"/>
                <w:lang/>
              </w:rPr>
              <w:t>60</w:t>
            </w:r>
            <w:r w:rsidR="001C68BD" w:rsidRPr="00245D11">
              <w:rPr>
                <w:color w:val="auto"/>
              </w:rPr>
              <w:t>.5</w:t>
            </w:r>
            <w:r w:rsidR="00D81C63" w:rsidRPr="00245D11">
              <w:rPr>
                <w:color w:val="auto"/>
                <w:lang/>
              </w:rPr>
              <w:t>00</w:t>
            </w:r>
            <w:r w:rsidR="001C68BD" w:rsidRPr="00245D11">
              <w:rPr>
                <w:color w:val="auto"/>
              </w:rPr>
              <w:t>.000</w:t>
            </w:r>
          </w:p>
          <w:p w:rsidR="001C68BD" w:rsidRPr="00245D11" w:rsidRDefault="003628B8" w:rsidP="001C68BD">
            <w:pPr>
              <w:jc w:val="center"/>
              <w:rPr>
                <w:color w:val="auto"/>
              </w:rPr>
            </w:pPr>
            <w:r w:rsidRPr="00245D11">
              <w:rPr>
                <w:color w:val="auto"/>
              </w:rPr>
              <w:t xml:space="preserve">    </w:t>
            </w:r>
            <w:r w:rsidR="00D81C63" w:rsidRPr="00245D11">
              <w:rPr>
                <w:color w:val="auto"/>
                <w:lang/>
              </w:rPr>
              <w:t>4</w:t>
            </w:r>
            <w:r w:rsidR="001C68BD" w:rsidRPr="00245D11">
              <w:rPr>
                <w:color w:val="auto"/>
              </w:rPr>
              <w:t>.</w:t>
            </w:r>
            <w:r w:rsidR="00D81C63" w:rsidRPr="00245D11">
              <w:rPr>
                <w:color w:val="auto"/>
                <w:lang/>
              </w:rPr>
              <w:t>0</w:t>
            </w:r>
            <w:r w:rsidR="001C68BD" w:rsidRPr="00245D11">
              <w:rPr>
                <w:color w:val="auto"/>
              </w:rPr>
              <w:t>00.000</w:t>
            </w:r>
          </w:p>
          <w:p w:rsidR="001C68BD" w:rsidRPr="00245D11" w:rsidRDefault="003628B8" w:rsidP="001C68BD">
            <w:pPr>
              <w:jc w:val="center"/>
              <w:rPr>
                <w:color w:val="auto"/>
              </w:rPr>
            </w:pPr>
            <w:r w:rsidRPr="00245D11">
              <w:rPr>
                <w:color w:val="auto"/>
              </w:rPr>
              <w:t xml:space="preserve">  </w:t>
            </w:r>
            <w:r w:rsidR="0021512F" w:rsidRPr="00245D11">
              <w:rPr>
                <w:color w:val="auto"/>
                <w:lang/>
              </w:rPr>
              <w:t>10</w:t>
            </w:r>
            <w:r w:rsidR="001C68BD" w:rsidRPr="00245D11">
              <w:rPr>
                <w:color w:val="auto"/>
              </w:rPr>
              <w:t>.</w:t>
            </w:r>
            <w:r w:rsidR="0021512F" w:rsidRPr="00245D11">
              <w:rPr>
                <w:color w:val="auto"/>
                <w:lang/>
              </w:rPr>
              <w:t>0</w:t>
            </w:r>
            <w:r w:rsidR="001C68BD" w:rsidRPr="00245D11">
              <w:rPr>
                <w:color w:val="auto"/>
              </w:rPr>
              <w:t>00.000</w:t>
            </w:r>
          </w:p>
          <w:p w:rsidR="0021512F" w:rsidRPr="00245D11" w:rsidRDefault="0021512F" w:rsidP="001C68BD">
            <w:pPr>
              <w:jc w:val="center"/>
              <w:rPr>
                <w:color w:val="auto"/>
                <w:lang/>
              </w:rPr>
            </w:pPr>
            <w:r w:rsidRPr="00245D11">
              <w:rPr>
                <w:color w:val="auto"/>
                <w:lang/>
              </w:rPr>
              <w:t xml:space="preserve">   </w:t>
            </w:r>
            <w:r w:rsidR="00062667" w:rsidRPr="00245D11">
              <w:rPr>
                <w:color w:val="auto"/>
                <w:lang/>
              </w:rPr>
              <w:t xml:space="preserve"> </w:t>
            </w:r>
            <w:r w:rsidRPr="00245D11">
              <w:rPr>
                <w:color w:val="auto"/>
                <w:lang/>
              </w:rPr>
              <w:t>5.000.000</w:t>
            </w:r>
          </w:p>
          <w:p w:rsidR="0021512F" w:rsidRPr="00245D11" w:rsidRDefault="00062667" w:rsidP="001C68BD">
            <w:pPr>
              <w:jc w:val="center"/>
              <w:rPr>
                <w:color w:val="auto"/>
                <w:lang/>
              </w:rPr>
            </w:pPr>
            <w:r w:rsidRPr="00245D11">
              <w:rPr>
                <w:color w:val="auto"/>
                <w:lang/>
              </w:rPr>
              <w:t xml:space="preserve">  </w:t>
            </w:r>
            <w:r w:rsidR="00122A1A">
              <w:rPr>
                <w:color w:val="auto"/>
                <w:lang/>
              </w:rPr>
              <w:t>83</w:t>
            </w:r>
            <w:r w:rsidR="0021512F" w:rsidRPr="00245D11">
              <w:rPr>
                <w:color w:val="auto"/>
                <w:lang/>
              </w:rPr>
              <w:t>.</w:t>
            </w:r>
            <w:r w:rsidR="005D123D" w:rsidRPr="00245D11">
              <w:rPr>
                <w:color w:val="auto"/>
                <w:lang/>
              </w:rPr>
              <w:t>000</w:t>
            </w:r>
            <w:r w:rsidR="0021512F" w:rsidRPr="00245D11">
              <w:rPr>
                <w:color w:val="auto"/>
                <w:lang/>
              </w:rPr>
              <w:t>.</w:t>
            </w:r>
            <w:r w:rsidRPr="00245D11">
              <w:rPr>
                <w:color w:val="auto"/>
                <w:lang/>
              </w:rPr>
              <w:t>0</w:t>
            </w:r>
            <w:r w:rsidR="005D123D" w:rsidRPr="00245D11">
              <w:rPr>
                <w:color w:val="auto"/>
                <w:lang/>
              </w:rPr>
              <w:t>00</w:t>
            </w:r>
          </w:p>
        </w:tc>
      </w:tr>
      <w:tr w:rsidR="001C68BD" w:rsidRPr="00245D11" w:rsidTr="003628B8">
        <w:trPr>
          <w:cnfStyle w:val="000000100000"/>
          <w:trHeight w:val="322"/>
        </w:trPr>
        <w:tc>
          <w:tcPr>
            <w:cnfStyle w:val="000010000000"/>
            <w:tcW w:w="808" w:type="dxa"/>
          </w:tcPr>
          <w:p w:rsidR="001C68BD" w:rsidRPr="00245D11" w:rsidRDefault="001C68BD" w:rsidP="00DA2E62">
            <w:pPr>
              <w:tabs>
                <w:tab w:val="left" w:pos="5960"/>
              </w:tabs>
              <w:snapToGrid w:val="0"/>
              <w:rPr>
                <w:b/>
                <w:color w:val="auto"/>
                <w:lang w:val="sr-Cyrl-CS"/>
              </w:rPr>
            </w:pPr>
          </w:p>
        </w:tc>
        <w:tc>
          <w:tcPr>
            <w:tcW w:w="7029" w:type="dxa"/>
          </w:tcPr>
          <w:p w:rsidR="001C68BD" w:rsidRPr="00245D11" w:rsidRDefault="001C68BD" w:rsidP="00DA2E62">
            <w:pPr>
              <w:tabs>
                <w:tab w:val="left" w:pos="5960"/>
              </w:tabs>
              <w:snapToGrid w:val="0"/>
              <w:cnfStyle w:val="000000100000"/>
              <w:rPr>
                <w:color w:val="auto"/>
              </w:rPr>
            </w:pPr>
            <w:r w:rsidRPr="00245D11">
              <w:rPr>
                <w:b/>
                <w:color w:val="auto"/>
                <w:lang w:val="sr-Cyrl-CS"/>
              </w:rPr>
              <w:t xml:space="preserve">      С В Е Г А:</w:t>
            </w:r>
          </w:p>
        </w:tc>
        <w:tc>
          <w:tcPr>
            <w:cnfStyle w:val="000010000000"/>
            <w:tcW w:w="878" w:type="dxa"/>
          </w:tcPr>
          <w:p w:rsidR="001C68BD" w:rsidRPr="00245D11" w:rsidRDefault="001C68BD" w:rsidP="00DA2E62">
            <w:pPr>
              <w:tabs>
                <w:tab w:val="left" w:pos="5960"/>
              </w:tabs>
              <w:snapToGrid w:val="0"/>
              <w:rPr>
                <w:b/>
                <w:color w:val="auto"/>
                <w:lang w:val="sr-Cyrl-CS"/>
              </w:rPr>
            </w:pPr>
          </w:p>
        </w:tc>
        <w:tc>
          <w:tcPr>
            <w:tcW w:w="2354" w:type="dxa"/>
          </w:tcPr>
          <w:p w:rsidR="001C68BD" w:rsidRPr="00245D11" w:rsidRDefault="00E46A52" w:rsidP="001C68BD">
            <w:pPr>
              <w:tabs>
                <w:tab w:val="left" w:pos="5960"/>
              </w:tabs>
              <w:snapToGrid w:val="0"/>
              <w:jc w:val="center"/>
              <w:cnfStyle w:val="000000100000"/>
              <w:rPr>
                <w:color w:val="auto"/>
              </w:rPr>
            </w:pPr>
            <w:r w:rsidRPr="00245D11">
              <w:rPr>
                <w:b/>
                <w:color w:val="auto"/>
              </w:rPr>
              <w:t>2</w:t>
            </w:r>
            <w:r w:rsidR="001C68BD" w:rsidRPr="00245D11">
              <w:rPr>
                <w:b/>
                <w:color w:val="auto"/>
              </w:rPr>
              <w:t>.</w:t>
            </w:r>
            <w:r w:rsidRPr="00245D11">
              <w:rPr>
                <w:b/>
                <w:color w:val="auto"/>
                <w:lang/>
              </w:rPr>
              <w:t>9</w:t>
            </w:r>
            <w:r w:rsidR="008169FF" w:rsidRPr="00245D11">
              <w:rPr>
                <w:b/>
                <w:color w:val="auto"/>
                <w:lang/>
              </w:rPr>
              <w:t>5</w:t>
            </w:r>
            <w:r w:rsidRPr="00245D11">
              <w:rPr>
                <w:b/>
                <w:color w:val="auto"/>
                <w:lang/>
              </w:rPr>
              <w:t>0</w:t>
            </w:r>
            <w:r w:rsidR="001C68BD" w:rsidRPr="00245D11">
              <w:rPr>
                <w:b/>
                <w:color w:val="auto"/>
              </w:rPr>
              <w:t>.</w:t>
            </w:r>
            <w:r w:rsidRPr="00245D11">
              <w:rPr>
                <w:b/>
                <w:color w:val="auto"/>
              </w:rPr>
              <w:t>0</w:t>
            </w:r>
            <w:r w:rsidR="001C68BD" w:rsidRPr="00245D11">
              <w:rPr>
                <w:b/>
                <w:color w:val="auto"/>
              </w:rPr>
              <w:t>00</w:t>
            </w:r>
          </w:p>
        </w:tc>
        <w:tc>
          <w:tcPr>
            <w:cnfStyle w:val="000010000000"/>
            <w:tcW w:w="2760" w:type="dxa"/>
          </w:tcPr>
          <w:p w:rsidR="001C68BD" w:rsidRPr="00245D11" w:rsidRDefault="00062667" w:rsidP="001C68BD">
            <w:pPr>
              <w:tabs>
                <w:tab w:val="left" w:pos="5960"/>
              </w:tabs>
              <w:snapToGrid w:val="0"/>
              <w:jc w:val="center"/>
              <w:rPr>
                <w:b/>
                <w:color w:val="FF0000"/>
                <w:lang/>
              </w:rPr>
            </w:pPr>
            <w:r w:rsidRPr="00245D11">
              <w:rPr>
                <w:b/>
                <w:color w:val="FF0000"/>
              </w:rPr>
              <w:t>7</w:t>
            </w:r>
            <w:r w:rsidR="00122A1A">
              <w:rPr>
                <w:b/>
                <w:color w:val="FF0000"/>
              </w:rPr>
              <w:t>99</w:t>
            </w:r>
            <w:r w:rsidR="001C68BD" w:rsidRPr="00245D11">
              <w:rPr>
                <w:b/>
                <w:color w:val="FF0000"/>
              </w:rPr>
              <w:t>.</w:t>
            </w:r>
            <w:r w:rsidR="00EF5D42" w:rsidRPr="00245D11">
              <w:rPr>
                <w:b/>
                <w:color w:val="FF0000"/>
                <w:lang/>
              </w:rPr>
              <w:t>400</w:t>
            </w:r>
            <w:r w:rsidR="001C68BD" w:rsidRPr="00245D11">
              <w:rPr>
                <w:b/>
                <w:color w:val="FF0000"/>
              </w:rPr>
              <w:t>.</w:t>
            </w:r>
            <w:r w:rsidR="00EF5D42" w:rsidRPr="00245D11">
              <w:rPr>
                <w:b/>
                <w:color w:val="FF0000"/>
                <w:lang/>
              </w:rPr>
              <w:t>000</w:t>
            </w:r>
          </w:p>
          <w:p w:rsidR="00062667" w:rsidRPr="00245D11" w:rsidRDefault="00062667" w:rsidP="001C68BD">
            <w:pPr>
              <w:tabs>
                <w:tab w:val="left" w:pos="5960"/>
              </w:tabs>
              <w:snapToGrid w:val="0"/>
              <w:jc w:val="center"/>
              <w:rPr>
                <w:color w:val="auto"/>
                <w:lang/>
              </w:rPr>
            </w:pPr>
          </w:p>
        </w:tc>
      </w:tr>
    </w:tbl>
    <w:p w:rsidR="00DA2E62" w:rsidRPr="00245D11" w:rsidRDefault="00DA2E62" w:rsidP="00DA2E62">
      <w:pPr>
        <w:suppressAutoHyphens w:val="0"/>
        <w:spacing w:after="200" w:line="276" w:lineRule="auto"/>
        <w:rPr>
          <w:sz w:val="22"/>
          <w:lang w:val="sr-Cyrl-CS"/>
        </w:rPr>
      </w:pPr>
    </w:p>
    <w:p w:rsidR="00DA2E62" w:rsidRPr="00245D11" w:rsidRDefault="00DA2E62" w:rsidP="00DA2E62">
      <w:pPr>
        <w:tabs>
          <w:tab w:val="left" w:pos="5960"/>
        </w:tabs>
        <w:jc w:val="both"/>
        <w:rPr>
          <w:lang w:val="sr-Cyrl-CS"/>
        </w:rPr>
      </w:pPr>
      <w:r w:rsidRPr="00245D11">
        <w:rPr>
          <w:lang w:val="sr-Cyrl-CS"/>
        </w:rPr>
        <w:t xml:space="preserve">У овој табели приказали смо у физичком обиму само оне услуге за које имамо податке, а остале врсте прихода због </w:t>
      </w:r>
      <w:r w:rsidRPr="00245D11">
        <w:rPr>
          <w:lang w:val="ru-RU"/>
        </w:rPr>
        <w:t xml:space="preserve">разноврсности услуга које пружа </w:t>
      </w:r>
      <w:r w:rsidRPr="00245D11">
        <w:rPr>
          <w:lang w:val="sr-Cyrl-CS"/>
        </w:rPr>
        <w:t xml:space="preserve">предузеће исказане су вредносно. </w:t>
      </w:r>
    </w:p>
    <w:p w:rsidR="00DA2E62" w:rsidRPr="00245D11" w:rsidRDefault="00DA2E62" w:rsidP="00DA2E62">
      <w:pPr>
        <w:suppressAutoHyphens w:val="0"/>
        <w:spacing w:after="200" w:line="276" w:lineRule="auto"/>
        <w:rPr>
          <w:sz w:val="22"/>
          <w:lang w:val="sr-Cyrl-CS"/>
        </w:rPr>
      </w:pPr>
    </w:p>
    <w:p w:rsidR="00DE5BBC" w:rsidRPr="00245D11" w:rsidRDefault="00DE5BBC" w:rsidP="00DE5BBC">
      <w:pPr>
        <w:pStyle w:val="Heading2"/>
        <w:rPr>
          <w:rFonts w:ascii="Times New Roman" w:eastAsia="Times New Roman" w:hAnsi="Times New Roman" w:cs="Times New Roman"/>
          <w:b w:val="0"/>
          <w:bCs w:val="0"/>
          <w:color w:val="auto"/>
          <w:sz w:val="22"/>
          <w:szCs w:val="24"/>
          <w:lang w:val="sr-Cyrl-CS"/>
        </w:rPr>
      </w:pPr>
      <w:bookmarkStart w:id="20" w:name="_Toc498513951"/>
    </w:p>
    <w:p w:rsidR="00DE5BBC" w:rsidRPr="00245D11" w:rsidRDefault="00DE5BBC" w:rsidP="00DE5BBC">
      <w:pPr>
        <w:pStyle w:val="Heading2"/>
        <w:rPr>
          <w:rFonts w:ascii="Times New Roman" w:eastAsia="Times New Roman" w:hAnsi="Times New Roman" w:cs="Times New Roman"/>
          <w:b w:val="0"/>
          <w:bCs w:val="0"/>
          <w:color w:val="auto"/>
          <w:sz w:val="22"/>
          <w:szCs w:val="24"/>
          <w:lang w:val="sr-Cyrl-CS"/>
        </w:rPr>
      </w:pPr>
    </w:p>
    <w:p w:rsidR="00DE5BBC" w:rsidRPr="00245D11" w:rsidRDefault="00DE5BBC" w:rsidP="00DE5BBC">
      <w:pPr>
        <w:rPr>
          <w:lang w:val="sr-Cyrl-CS"/>
        </w:rPr>
      </w:pPr>
    </w:p>
    <w:p w:rsidR="00DE5BBC" w:rsidRPr="00245D11" w:rsidRDefault="00DE5BBC" w:rsidP="00DE5BBC">
      <w:pPr>
        <w:rPr>
          <w:lang w:val="sr-Cyrl-CS"/>
        </w:rPr>
      </w:pPr>
    </w:p>
    <w:p w:rsidR="001C68BD" w:rsidRPr="00245D11" w:rsidRDefault="001C68BD" w:rsidP="00DE5BBC">
      <w:pPr>
        <w:rPr>
          <w:lang w:val="sr-Cyrl-CS"/>
        </w:rPr>
      </w:pPr>
    </w:p>
    <w:p w:rsidR="00DE5BBC" w:rsidRDefault="00DE5BBC" w:rsidP="009410EB">
      <w:pPr>
        <w:pStyle w:val="Heading2"/>
        <w:rPr>
          <w:rFonts w:ascii="Times New Roman" w:hAnsi="Times New Roman" w:cs="Times New Roman"/>
        </w:rPr>
      </w:pPr>
      <w:bookmarkStart w:id="21" w:name="_Toc499116266"/>
      <w:r w:rsidRPr="00245D11">
        <w:rPr>
          <w:rFonts w:ascii="Times New Roman" w:hAnsi="Times New Roman" w:cs="Times New Roman"/>
        </w:rPr>
        <w:lastRenderedPageBreak/>
        <w:t>Кретање цена производа и услуга</w:t>
      </w:r>
      <w:bookmarkEnd w:id="20"/>
      <w:bookmarkEnd w:id="21"/>
    </w:p>
    <w:p w:rsidR="009410EB" w:rsidRPr="009410EB" w:rsidRDefault="009410EB" w:rsidP="009410EB"/>
    <w:p w:rsidR="00DE5BBC" w:rsidRPr="00245D11" w:rsidRDefault="00DE5BBC" w:rsidP="00DE5BBC">
      <w:pPr>
        <w:rPr>
          <w:sz w:val="22"/>
        </w:rPr>
      </w:pPr>
      <w:r w:rsidRPr="00245D11">
        <w:rPr>
          <w:b/>
          <w:sz w:val="22"/>
          <w:lang w:val="sr-Cyrl-CS"/>
        </w:rPr>
        <w:t>ОРГАН ЛОКАЛНЕ ВЛАСТИ КОЈИ ДАЈЕ САГЛАСНОСТ НА ЦЕНОВНИК: ГРАД  ЈАГОДИНА</w:t>
      </w:r>
    </w:p>
    <w:p w:rsidR="00DE5BBC" w:rsidRPr="00245D11" w:rsidRDefault="00DE5BBC" w:rsidP="00DE5BBC">
      <w:pPr>
        <w:jc w:val="both"/>
        <w:rPr>
          <w:sz w:val="22"/>
        </w:rPr>
      </w:pPr>
      <w:r w:rsidRPr="00245D11">
        <w:rPr>
          <w:b/>
          <w:sz w:val="22"/>
          <w:lang w:val="sr-Cyrl-CS"/>
        </w:rPr>
        <w:t>КРЕТАЊЕ ЦЕНА ПРОИЗВОДА И УСЛУГА ЗА 20</w:t>
      </w:r>
      <w:r w:rsidR="00911EEC" w:rsidRPr="00245D11">
        <w:rPr>
          <w:b/>
          <w:sz w:val="22"/>
          <w:lang/>
        </w:rPr>
        <w:t>20</w:t>
      </w:r>
      <w:r w:rsidRPr="00245D11">
        <w:rPr>
          <w:b/>
          <w:sz w:val="22"/>
          <w:lang w:val="sr-Cyrl-CS"/>
        </w:rPr>
        <w:t>. ГОДИНУ</w:t>
      </w:r>
    </w:p>
    <w:p w:rsidR="00DE5BBC" w:rsidRPr="00245D11" w:rsidRDefault="00DE5BBC" w:rsidP="00DE5BBC">
      <w:pPr>
        <w:ind w:right="98"/>
        <w:jc w:val="both"/>
        <w:rPr>
          <w:sz w:val="22"/>
        </w:rPr>
      </w:pPr>
      <w:r w:rsidRPr="00245D11">
        <w:rPr>
          <w:sz w:val="22"/>
          <w:lang w:val="sr-Cyrl-CS"/>
        </w:rPr>
        <w:t xml:space="preserve">ЗА ПРЕДУЗЕЋЕ ЈП ``СТАНДАРД`` Јагодина МАТИЧНИ БРОЈ:  </w:t>
      </w:r>
      <w:r w:rsidRPr="00245D11">
        <w:rPr>
          <w:sz w:val="22"/>
          <w:u w:val="single"/>
          <w:lang w:val="sr-Cyrl-CS"/>
        </w:rPr>
        <w:t>07114885</w:t>
      </w:r>
    </w:p>
    <w:p w:rsidR="00DE5BBC" w:rsidRPr="00245D11" w:rsidRDefault="00DE5BBC" w:rsidP="00DE5BBC">
      <w:pPr>
        <w:jc w:val="both"/>
        <w:rPr>
          <w:sz w:val="22"/>
        </w:rPr>
      </w:pPr>
      <w:r w:rsidRPr="00245D11">
        <w:rPr>
          <w:sz w:val="22"/>
          <w:lang w:val="sr-Cyrl-CS"/>
        </w:rPr>
        <w:t xml:space="preserve">ШИФРА ПРЕТЕЖНЕ ДЕЛАТНОСТИ  </w:t>
      </w:r>
      <w:r w:rsidRPr="00245D11">
        <w:rPr>
          <w:sz w:val="22"/>
          <w:u w:val="single"/>
          <w:lang w:val="sr-Cyrl-CS"/>
        </w:rPr>
        <w:t>41000</w:t>
      </w:r>
    </w:p>
    <w:p w:rsidR="00DE5BBC" w:rsidRPr="00245D11" w:rsidRDefault="00DE5BBC" w:rsidP="00DE5BBC">
      <w:pPr>
        <w:jc w:val="both"/>
        <w:rPr>
          <w:color w:val="5B9BD5"/>
          <w:u w:val="single"/>
          <w:lang w:val="ru-RU"/>
        </w:rPr>
      </w:pPr>
    </w:p>
    <w:tbl>
      <w:tblPr>
        <w:tblW w:w="5457" w:type="pct"/>
        <w:tblInd w:w="-459" w:type="dxa"/>
        <w:tblLook w:val="0000"/>
      </w:tblPr>
      <w:tblGrid>
        <w:gridCol w:w="1684"/>
        <w:gridCol w:w="1191"/>
        <w:gridCol w:w="821"/>
        <w:gridCol w:w="821"/>
        <w:gridCol w:w="821"/>
        <w:gridCol w:w="821"/>
        <w:gridCol w:w="821"/>
        <w:gridCol w:w="821"/>
        <w:gridCol w:w="821"/>
        <w:gridCol w:w="821"/>
        <w:gridCol w:w="821"/>
        <w:gridCol w:w="821"/>
        <w:gridCol w:w="822"/>
        <w:gridCol w:w="834"/>
        <w:gridCol w:w="834"/>
        <w:gridCol w:w="853"/>
      </w:tblGrid>
      <w:tr w:rsidR="006B4167" w:rsidRPr="00245D11" w:rsidTr="006B4167">
        <w:trPr>
          <w:cantSplit/>
          <w:trHeight w:val="540"/>
        </w:trPr>
        <w:tc>
          <w:tcPr>
            <w:tcW w:w="584" w:type="pct"/>
            <w:vMerge w:val="restar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lang w:val="sr-Cyrl-CS"/>
              </w:rPr>
              <w:t>ВРСТА ПРОИЗВОДА И УСЛУГЕ</w:t>
            </w:r>
          </w:p>
        </w:tc>
        <w:tc>
          <w:tcPr>
            <w:tcW w:w="413" w:type="pct"/>
            <w:vMerge w:val="restar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lang w:val="sr-Cyrl-CS"/>
              </w:rPr>
              <w:t>Децембар претходне  године</w:t>
            </w:r>
          </w:p>
        </w:tc>
        <w:tc>
          <w:tcPr>
            <w:tcW w:w="3424" w:type="pct"/>
            <w:gridSpan w:val="12"/>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jc w:val="center"/>
            </w:pPr>
            <w:r w:rsidRPr="00245D11">
              <w:rPr>
                <w:sz w:val="22"/>
                <w:szCs w:val="22"/>
                <w:lang w:val="sr-Cyrl-CS"/>
              </w:rPr>
              <w:t>Цена у динарима по јединици мере</w:t>
            </w:r>
          </w:p>
        </w:tc>
        <w:tc>
          <w:tcPr>
            <w:tcW w:w="285" w:type="pct"/>
            <w:vMerge w:val="restar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rPr>
                <w:sz w:val="18"/>
              </w:rPr>
            </w:pPr>
            <w:r w:rsidRPr="00245D11">
              <w:rPr>
                <w:sz w:val="18"/>
                <w:szCs w:val="22"/>
                <w:lang w:val="sr-Cyrl-CS"/>
              </w:rPr>
              <w:t>Индекс дец.т.г дец.п.г..</w:t>
            </w:r>
          </w:p>
        </w:tc>
        <w:tc>
          <w:tcPr>
            <w:tcW w:w="2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5BBC" w:rsidRPr="00245D11" w:rsidRDefault="00DE5BBC" w:rsidP="006B4167">
            <w:pPr>
              <w:snapToGrid w:val="0"/>
              <w:jc w:val="center"/>
              <w:rPr>
                <w:sz w:val="18"/>
              </w:rPr>
            </w:pPr>
            <w:r w:rsidRPr="00245D11">
              <w:rPr>
                <w:sz w:val="18"/>
                <w:szCs w:val="22"/>
                <w:lang w:val="sr-Cyrl-CS"/>
              </w:rPr>
              <w:t>%повећ. јан- дец. тек.год.</w:t>
            </w:r>
          </w:p>
        </w:tc>
      </w:tr>
      <w:tr w:rsidR="006B4167" w:rsidRPr="00245D11" w:rsidTr="006B4167">
        <w:trPr>
          <w:cantSplit/>
          <w:trHeight w:val="540"/>
        </w:trPr>
        <w:tc>
          <w:tcPr>
            <w:tcW w:w="584" w:type="pct"/>
            <w:vMerge/>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413" w:type="pct"/>
            <w:vMerge/>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rPr>
                <w:lang w:val="sr-Cyrl-CS"/>
              </w:rPr>
            </w:pP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I</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II</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III</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IV</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V</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VI</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VII</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VIII</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IX</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X</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XI</w:t>
            </w:r>
          </w:p>
        </w:tc>
        <w:tc>
          <w:tcPr>
            <w:tcW w:w="285"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XII</w:t>
            </w:r>
          </w:p>
        </w:tc>
        <w:tc>
          <w:tcPr>
            <w:tcW w:w="285" w:type="pct"/>
            <w:vMerge/>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tcPr>
          <w:p w:rsidR="00DE5BBC" w:rsidRPr="00245D11" w:rsidRDefault="00DE5BBC" w:rsidP="006B4167">
            <w:pPr>
              <w:snapToGrid w:val="0"/>
              <w:rPr>
                <w:lang w:val="sr-Cyrl-CS"/>
              </w:rPr>
            </w:pPr>
          </w:p>
        </w:tc>
      </w:tr>
      <w:tr w:rsidR="006B4167" w:rsidRPr="00245D11" w:rsidTr="006B4167">
        <w:trPr>
          <w:trHeight w:val="309"/>
        </w:trPr>
        <w:tc>
          <w:tcPr>
            <w:tcW w:w="584"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pPr>
            <w:r w:rsidRPr="00245D11">
              <w:rPr>
                <w:sz w:val="22"/>
                <w:szCs w:val="22"/>
                <w:lang w:val="sr-Cyrl-CS"/>
              </w:rPr>
              <w:t xml:space="preserve"> Вода по  м</w:t>
            </w:r>
            <w:r w:rsidRPr="00245D11">
              <w:rPr>
                <w:sz w:val="22"/>
                <w:szCs w:val="22"/>
                <w:vertAlign w:val="superscript"/>
                <w:lang w:val="sr-Cyrl-CS"/>
              </w:rPr>
              <w:t>3</w:t>
            </w:r>
          </w:p>
        </w:tc>
        <w:tc>
          <w:tcPr>
            <w:tcW w:w="413"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rPr>
                <w:vertAlign w:val="superscript"/>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vertAlign w:val="superscript"/>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85"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DE5BBC" w:rsidRPr="00245D11" w:rsidRDefault="00DE5BBC" w:rsidP="006B4167">
            <w:pPr>
              <w:snapToGrid w:val="0"/>
              <w:rPr>
                <w:lang w:val="sr-Cyrl-CS"/>
              </w:rPr>
            </w:pPr>
          </w:p>
        </w:tc>
      </w:tr>
      <w:tr w:rsidR="006B4167" w:rsidRPr="00245D11" w:rsidTr="006B4167">
        <w:trPr>
          <w:trHeight w:val="373"/>
        </w:trPr>
        <w:tc>
          <w:tcPr>
            <w:tcW w:w="5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pPr>
            <w:r w:rsidRPr="00245D11">
              <w:rPr>
                <w:sz w:val="22"/>
                <w:szCs w:val="22"/>
                <w:lang w:val="sr-Cyrl-CS"/>
              </w:rPr>
              <w:t>-  граћани</w:t>
            </w:r>
          </w:p>
        </w:tc>
        <w:tc>
          <w:tcPr>
            <w:tcW w:w="413"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3</w:t>
            </w:r>
            <w:r w:rsidR="008A3C15" w:rsidRPr="00245D11">
              <w:rPr>
                <w:sz w:val="18"/>
                <w:szCs w:val="18"/>
              </w:rPr>
              <w:t>8,58</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95386" w:rsidP="006B4167">
            <w:pPr>
              <w:jc w:val="center"/>
              <w:rPr>
                <w:sz w:val="18"/>
                <w:szCs w:val="18"/>
              </w:rPr>
            </w:pPr>
            <w:r w:rsidRPr="00245D11">
              <w:rPr>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95386" w:rsidP="006B4167">
            <w:pPr>
              <w:jc w:val="center"/>
              <w:rPr>
                <w:sz w:val="18"/>
                <w:szCs w:val="18"/>
              </w:rPr>
            </w:pPr>
            <w:r w:rsidRPr="00245D11">
              <w:rPr>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95386" w:rsidP="006B4167">
            <w:pPr>
              <w:jc w:val="center"/>
              <w:rPr>
                <w:sz w:val="18"/>
                <w:szCs w:val="18"/>
              </w:rPr>
            </w:pPr>
            <w:r w:rsidRPr="00245D11">
              <w:rPr>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8A3C15" w:rsidP="006B4167">
            <w:pPr>
              <w:jc w:val="center"/>
              <w:rPr>
                <w:sz w:val="18"/>
                <w:szCs w:val="18"/>
              </w:rPr>
            </w:pPr>
            <w:r w:rsidRPr="00245D11">
              <w:rPr>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8A3C15" w:rsidP="006B4167">
            <w:pPr>
              <w:jc w:val="center"/>
              <w:rPr>
                <w:sz w:val="18"/>
                <w:szCs w:val="18"/>
              </w:rPr>
            </w:pPr>
            <w:r w:rsidRPr="00245D11">
              <w:rPr>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B43431" w:rsidP="006B4167">
            <w:pPr>
              <w:jc w:val="center"/>
              <w:rPr>
                <w:sz w:val="18"/>
                <w:szCs w:val="18"/>
              </w:rPr>
            </w:pPr>
            <w:r w:rsidRPr="00245D11">
              <w:rPr>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B43431" w:rsidP="006B4167">
            <w:pPr>
              <w:jc w:val="center"/>
              <w:rPr>
                <w:sz w:val="18"/>
                <w:szCs w:val="18"/>
              </w:rPr>
            </w:pPr>
            <w:r w:rsidRPr="00245D11">
              <w:rPr>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B43431" w:rsidP="006B4167">
            <w:pPr>
              <w:jc w:val="center"/>
              <w:rPr>
                <w:sz w:val="18"/>
                <w:szCs w:val="18"/>
              </w:rPr>
            </w:pPr>
            <w:r w:rsidRPr="00245D11">
              <w:rPr>
                <w:sz w:val="18"/>
                <w:szCs w:val="18"/>
              </w:rPr>
              <w:t>38,58</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jc w:val="center"/>
              <w:rPr>
                <w:sz w:val="18"/>
                <w:szCs w:val="18"/>
              </w:rPr>
            </w:pPr>
            <w:r w:rsidRPr="00245D11">
              <w:rPr>
                <w:sz w:val="18"/>
                <w:szCs w:val="18"/>
              </w:rPr>
              <w:t>1</w:t>
            </w:r>
            <w:r w:rsidR="00D95228" w:rsidRPr="00245D11">
              <w:rPr>
                <w:sz w:val="18"/>
                <w:szCs w:val="18"/>
              </w:rPr>
              <w:t>,</w:t>
            </w:r>
            <w:r w:rsidRPr="00245D11">
              <w:rPr>
                <w:sz w:val="18"/>
                <w:szCs w:val="18"/>
              </w:rPr>
              <w:t>0</w:t>
            </w:r>
            <w:r w:rsidR="00D41C7B" w:rsidRPr="00245D11">
              <w:rPr>
                <w:sz w:val="18"/>
                <w:szCs w:val="18"/>
              </w:rPr>
              <w:t>0</w:t>
            </w: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245D11" w:rsidRDefault="006B4167" w:rsidP="006B4167">
            <w:pPr>
              <w:snapToGrid w:val="0"/>
              <w:jc w:val="center"/>
              <w:rPr>
                <w:sz w:val="18"/>
                <w:szCs w:val="18"/>
              </w:rPr>
            </w:pPr>
          </w:p>
          <w:p w:rsidR="00B43431" w:rsidRPr="00245D11" w:rsidRDefault="00B43431" w:rsidP="00B43431">
            <w:pPr>
              <w:snapToGrid w:val="0"/>
              <w:rPr>
                <w:sz w:val="18"/>
                <w:szCs w:val="18"/>
              </w:rPr>
            </w:pPr>
          </w:p>
        </w:tc>
      </w:tr>
      <w:tr w:rsidR="006B4167" w:rsidRPr="00245D11" w:rsidTr="006B4167">
        <w:trPr>
          <w:trHeight w:val="449"/>
        </w:trPr>
        <w:tc>
          <w:tcPr>
            <w:tcW w:w="5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pPr>
            <w:r w:rsidRPr="00245D11">
              <w:rPr>
                <w:sz w:val="22"/>
                <w:szCs w:val="22"/>
                <w:lang w:val="sr-Cyrl-CS"/>
              </w:rPr>
              <w:t>-  правна лица</w:t>
            </w:r>
          </w:p>
        </w:tc>
        <w:tc>
          <w:tcPr>
            <w:tcW w:w="413"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109,30</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jc w:val="center"/>
              <w:rPr>
                <w:sz w:val="18"/>
                <w:szCs w:val="18"/>
              </w:rPr>
            </w:pPr>
            <w:r w:rsidRPr="00245D11">
              <w:rPr>
                <w:sz w:val="18"/>
                <w:szCs w:val="18"/>
              </w:rPr>
              <w:t>1</w:t>
            </w:r>
            <w:r w:rsidR="00D95228" w:rsidRPr="00245D11">
              <w:rPr>
                <w:sz w:val="18"/>
                <w:szCs w:val="18"/>
              </w:rPr>
              <w:t>,</w:t>
            </w:r>
            <w:r w:rsidRPr="00245D11">
              <w:rPr>
                <w:sz w:val="18"/>
                <w:szCs w:val="18"/>
              </w:rPr>
              <w:t>00</w:t>
            </w: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245D11" w:rsidRDefault="006B4167" w:rsidP="006B4167">
            <w:pPr>
              <w:snapToGrid w:val="0"/>
              <w:spacing w:line="360" w:lineRule="auto"/>
              <w:jc w:val="center"/>
              <w:rPr>
                <w:sz w:val="18"/>
                <w:szCs w:val="18"/>
              </w:rPr>
            </w:pPr>
          </w:p>
        </w:tc>
      </w:tr>
      <w:tr w:rsidR="006B4167" w:rsidRPr="00245D11" w:rsidTr="006B4167">
        <w:trPr>
          <w:trHeight w:val="295"/>
        </w:trPr>
        <w:tc>
          <w:tcPr>
            <w:tcW w:w="5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lang w:val="sr-Cyrl-CS"/>
              </w:rPr>
            </w:pPr>
          </w:p>
        </w:tc>
        <w:tc>
          <w:tcPr>
            <w:tcW w:w="413"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jc w:val="center"/>
              <w:rPr>
                <w:sz w:val="18"/>
                <w:szCs w:val="18"/>
                <w:lang w:val="sr-Cyrl-CS"/>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245D11" w:rsidRDefault="006B4167" w:rsidP="006B4167">
            <w:pPr>
              <w:snapToGrid w:val="0"/>
              <w:jc w:val="center"/>
              <w:rPr>
                <w:sz w:val="18"/>
                <w:szCs w:val="18"/>
                <w:lang w:val="sr-Cyrl-CS"/>
              </w:rPr>
            </w:pPr>
          </w:p>
        </w:tc>
      </w:tr>
      <w:tr w:rsidR="006B4167" w:rsidRPr="00245D11" w:rsidTr="006B4167">
        <w:trPr>
          <w:trHeight w:val="309"/>
        </w:trPr>
        <w:tc>
          <w:tcPr>
            <w:tcW w:w="5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pPr>
            <w:r w:rsidRPr="00245D11">
              <w:rPr>
                <w:sz w:val="22"/>
                <w:szCs w:val="22"/>
                <w:lang w:val="sr-Cyrl-CS"/>
              </w:rPr>
              <w:t>Канализација по м</w:t>
            </w:r>
            <w:r w:rsidRPr="00245D11">
              <w:rPr>
                <w:sz w:val="22"/>
                <w:szCs w:val="22"/>
                <w:vertAlign w:val="superscript"/>
                <w:lang w:val="sr-Cyrl-CS"/>
              </w:rPr>
              <w:t>3</w:t>
            </w:r>
          </w:p>
        </w:tc>
        <w:tc>
          <w:tcPr>
            <w:tcW w:w="413"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jc w:val="center"/>
              <w:rPr>
                <w:sz w:val="18"/>
                <w:szCs w:val="18"/>
                <w:lang w:val="sr-Cyrl-CS"/>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245D11" w:rsidRDefault="006B4167" w:rsidP="006B4167">
            <w:pPr>
              <w:snapToGrid w:val="0"/>
              <w:jc w:val="center"/>
              <w:rPr>
                <w:sz w:val="18"/>
                <w:szCs w:val="18"/>
                <w:lang w:val="sr-Cyrl-CS"/>
              </w:rPr>
            </w:pPr>
          </w:p>
        </w:tc>
      </w:tr>
      <w:tr w:rsidR="006B4167" w:rsidRPr="00245D11" w:rsidTr="006B4167">
        <w:trPr>
          <w:trHeight w:val="309"/>
        </w:trPr>
        <w:tc>
          <w:tcPr>
            <w:tcW w:w="5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pPr>
            <w:r w:rsidRPr="00245D11">
              <w:rPr>
                <w:sz w:val="22"/>
                <w:szCs w:val="22"/>
                <w:lang w:val="sr-Cyrl-CS"/>
              </w:rPr>
              <w:t>-  грађани</w:t>
            </w:r>
          </w:p>
        </w:tc>
        <w:tc>
          <w:tcPr>
            <w:tcW w:w="413"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w:t>
            </w:r>
            <w:r w:rsidR="00911EEC" w:rsidRPr="00245D11">
              <w:rPr>
                <w:sz w:val="18"/>
                <w:szCs w:val="18"/>
              </w:rPr>
              <w:t>3</w:t>
            </w:r>
            <w:r w:rsidRPr="00245D11">
              <w:rPr>
                <w:sz w:val="18"/>
                <w:szCs w:val="18"/>
              </w:rPr>
              <w:t>,</w:t>
            </w:r>
            <w:r w:rsidR="00911EEC" w:rsidRPr="00245D11">
              <w:rPr>
                <w:sz w:val="18"/>
                <w:szCs w:val="18"/>
              </w:rPr>
              <w:t>29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w:t>
            </w:r>
            <w:r w:rsidR="00911EEC" w:rsidRPr="00245D11">
              <w:rPr>
                <w:sz w:val="18"/>
                <w:szCs w:val="18"/>
              </w:rPr>
              <w:t>3</w:t>
            </w:r>
            <w:r w:rsidRPr="00245D11">
              <w:rPr>
                <w:sz w:val="18"/>
                <w:szCs w:val="18"/>
              </w:rPr>
              <w:t>,</w:t>
            </w:r>
            <w:r w:rsidR="00911EEC" w:rsidRPr="00245D11">
              <w:rPr>
                <w:sz w:val="18"/>
                <w:szCs w:val="18"/>
              </w:rPr>
              <w:t>29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w:t>
            </w:r>
            <w:r w:rsidR="008A3C15" w:rsidRPr="00245D11">
              <w:rPr>
                <w:sz w:val="18"/>
                <w:szCs w:val="18"/>
              </w:rPr>
              <w:t>3</w:t>
            </w:r>
            <w:r w:rsidRPr="00245D11">
              <w:rPr>
                <w:sz w:val="18"/>
                <w:szCs w:val="18"/>
              </w:rPr>
              <w:t>,</w:t>
            </w:r>
            <w:r w:rsidR="008A3C15" w:rsidRPr="00245D11">
              <w:rPr>
                <w:sz w:val="18"/>
                <w:szCs w:val="18"/>
              </w:rPr>
              <w:t>29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13,29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13,29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13,29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13,29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13,29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13,29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13,29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13,29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13,29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13,29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w:t>
            </w:r>
            <w:r w:rsidR="00D95228" w:rsidRPr="00245D11">
              <w:rPr>
                <w:sz w:val="18"/>
                <w:szCs w:val="18"/>
              </w:rPr>
              <w:t>,</w:t>
            </w:r>
            <w:r w:rsidR="00911EEC" w:rsidRPr="00245D11">
              <w:rPr>
                <w:sz w:val="18"/>
                <w:szCs w:val="18"/>
              </w:rPr>
              <w:t>00</w:t>
            </w: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245D11" w:rsidRDefault="006B4167" w:rsidP="006B4167">
            <w:pPr>
              <w:snapToGrid w:val="0"/>
              <w:jc w:val="center"/>
              <w:rPr>
                <w:sz w:val="18"/>
                <w:szCs w:val="18"/>
              </w:rPr>
            </w:pPr>
          </w:p>
        </w:tc>
      </w:tr>
      <w:tr w:rsidR="006B4167" w:rsidRPr="00245D11" w:rsidTr="006B4167">
        <w:trPr>
          <w:trHeight w:val="309"/>
        </w:trPr>
        <w:tc>
          <w:tcPr>
            <w:tcW w:w="5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pPr>
            <w:r w:rsidRPr="00245D11">
              <w:rPr>
                <w:sz w:val="22"/>
                <w:szCs w:val="22"/>
                <w:lang w:val="sr-Cyrl-CS"/>
              </w:rPr>
              <w:t>-  правна лица</w:t>
            </w:r>
          </w:p>
        </w:tc>
        <w:tc>
          <w:tcPr>
            <w:tcW w:w="413"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3</w:t>
            </w:r>
            <w:r w:rsidR="00911EEC" w:rsidRPr="00245D11">
              <w:rPr>
                <w:sz w:val="18"/>
                <w:szCs w:val="18"/>
              </w:rPr>
              <w:t>7</w:t>
            </w:r>
            <w:r w:rsidRPr="00245D11">
              <w:rPr>
                <w:sz w:val="18"/>
                <w:szCs w:val="18"/>
              </w:rPr>
              <w:t>,</w:t>
            </w:r>
            <w:r w:rsidR="00911EEC" w:rsidRPr="00245D11">
              <w:rPr>
                <w:sz w:val="18"/>
                <w:szCs w:val="18"/>
              </w:rPr>
              <w:t>39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3</w:t>
            </w:r>
            <w:r w:rsidR="00911EEC" w:rsidRPr="00245D11">
              <w:rPr>
                <w:sz w:val="18"/>
                <w:szCs w:val="18"/>
              </w:rPr>
              <w:t>7</w:t>
            </w:r>
            <w:r w:rsidRPr="00245D11">
              <w:rPr>
                <w:sz w:val="18"/>
                <w:szCs w:val="18"/>
              </w:rPr>
              <w:t>,</w:t>
            </w:r>
            <w:r w:rsidR="00911EEC" w:rsidRPr="00245D11">
              <w:rPr>
                <w:sz w:val="18"/>
                <w:szCs w:val="18"/>
              </w:rPr>
              <w:t>39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3</w:t>
            </w:r>
            <w:r w:rsidR="008A3C15" w:rsidRPr="00245D11">
              <w:rPr>
                <w:sz w:val="18"/>
                <w:szCs w:val="18"/>
              </w:rPr>
              <w:t>7</w:t>
            </w:r>
            <w:r w:rsidRPr="00245D11">
              <w:rPr>
                <w:sz w:val="18"/>
                <w:szCs w:val="18"/>
              </w:rPr>
              <w:t>,</w:t>
            </w:r>
            <w:r w:rsidR="008A3C15" w:rsidRPr="00245D11">
              <w:rPr>
                <w:sz w:val="18"/>
                <w:szCs w:val="18"/>
              </w:rPr>
              <w:t>39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37,39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37,39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37,39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37,39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37,39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37,39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37,39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37,39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37,39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37,39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w:t>
            </w:r>
            <w:r w:rsidR="00D95228" w:rsidRPr="00245D11">
              <w:rPr>
                <w:sz w:val="18"/>
                <w:szCs w:val="18"/>
              </w:rPr>
              <w:t>,</w:t>
            </w:r>
            <w:r w:rsidR="00911EEC" w:rsidRPr="00245D11">
              <w:rPr>
                <w:sz w:val="18"/>
                <w:szCs w:val="18"/>
              </w:rPr>
              <w:t>00</w:t>
            </w: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245D11" w:rsidRDefault="006B4167" w:rsidP="006B4167">
            <w:pPr>
              <w:snapToGrid w:val="0"/>
              <w:jc w:val="center"/>
              <w:rPr>
                <w:sz w:val="18"/>
                <w:szCs w:val="18"/>
              </w:rPr>
            </w:pPr>
          </w:p>
        </w:tc>
      </w:tr>
      <w:tr w:rsidR="006B4167" w:rsidRPr="00245D11" w:rsidTr="006B4167">
        <w:trPr>
          <w:trHeight w:val="309"/>
        </w:trPr>
        <w:tc>
          <w:tcPr>
            <w:tcW w:w="5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lang w:val="sr-Cyrl-CS"/>
              </w:rPr>
            </w:pPr>
          </w:p>
        </w:tc>
        <w:tc>
          <w:tcPr>
            <w:tcW w:w="413"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jc w:val="center"/>
              <w:rPr>
                <w:sz w:val="18"/>
                <w:szCs w:val="18"/>
                <w:lang w:val="sr-Cyrl-CS"/>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245D11" w:rsidRDefault="006B4167" w:rsidP="006B4167">
            <w:pPr>
              <w:snapToGrid w:val="0"/>
              <w:jc w:val="center"/>
              <w:rPr>
                <w:sz w:val="18"/>
                <w:szCs w:val="18"/>
                <w:lang w:val="sr-Cyrl-CS"/>
              </w:rPr>
            </w:pPr>
          </w:p>
        </w:tc>
      </w:tr>
      <w:tr w:rsidR="006B4167" w:rsidRPr="00245D11" w:rsidTr="006B4167">
        <w:trPr>
          <w:trHeight w:val="309"/>
        </w:trPr>
        <w:tc>
          <w:tcPr>
            <w:tcW w:w="5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pPr>
            <w:r w:rsidRPr="00245D11">
              <w:rPr>
                <w:sz w:val="22"/>
                <w:szCs w:val="22"/>
                <w:lang w:val="sr-Cyrl-CS"/>
              </w:rPr>
              <w:t xml:space="preserve">Пречишћавање </w:t>
            </w:r>
          </w:p>
          <w:p w:rsidR="006B4167" w:rsidRPr="00245D11" w:rsidRDefault="006B4167" w:rsidP="006B4167">
            <w:pPr>
              <w:snapToGrid w:val="0"/>
            </w:pPr>
            <w:r w:rsidRPr="00245D11">
              <w:rPr>
                <w:sz w:val="22"/>
                <w:szCs w:val="22"/>
                <w:lang w:val="sr-Cyrl-CS"/>
              </w:rPr>
              <w:t>по м</w:t>
            </w:r>
            <w:r w:rsidRPr="00245D11">
              <w:rPr>
                <w:sz w:val="22"/>
                <w:szCs w:val="22"/>
                <w:vertAlign w:val="superscript"/>
                <w:lang w:val="sr-Cyrl-CS"/>
              </w:rPr>
              <w:t>3</w:t>
            </w:r>
          </w:p>
        </w:tc>
        <w:tc>
          <w:tcPr>
            <w:tcW w:w="413"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jc w:val="center"/>
              <w:rPr>
                <w:sz w:val="18"/>
                <w:szCs w:val="18"/>
                <w:lang w:val="sr-Cyrl-CS"/>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245D11" w:rsidRDefault="006B4167" w:rsidP="006B4167">
            <w:pPr>
              <w:snapToGrid w:val="0"/>
              <w:jc w:val="center"/>
              <w:rPr>
                <w:sz w:val="18"/>
                <w:szCs w:val="18"/>
                <w:lang w:val="sr-Cyrl-CS"/>
              </w:rPr>
            </w:pPr>
          </w:p>
        </w:tc>
      </w:tr>
      <w:tr w:rsidR="006B4167" w:rsidRPr="00245D11" w:rsidTr="006B4167">
        <w:trPr>
          <w:trHeight w:val="162"/>
        </w:trPr>
        <w:tc>
          <w:tcPr>
            <w:tcW w:w="5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pPr>
            <w:r w:rsidRPr="00245D11">
              <w:rPr>
                <w:sz w:val="22"/>
                <w:szCs w:val="22"/>
                <w:lang w:val="sr-Cyrl-CS"/>
              </w:rPr>
              <w:t>-  грађани</w:t>
            </w:r>
          </w:p>
        </w:tc>
        <w:tc>
          <w:tcPr>
            <w:tcW w:w="413"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2</w:t>
            </w:r>
            <w:r w:rsidR="00911EEC" w:rsidRPr="00245D11">
              <w:rPr>
                <w:sz w:val="18"/>
                <w:szCs w:val="18"/>
              </w:rPr>
              <w:t>6</w:t>
            </w:r>
            <w:r w:rsidRPr="00245D11">
              <w:rPr>
                <w:sz w:val="18"/>
                <w:szCs w:val="18"/>
              </w:rPr>
              <w:t>,</w:t>
            </w:r>
            <w:r w:rsidR="00911EEC" w:rsidRPr="00245D11">
              <w:rPr>
                <w:sz w:val="18"/>
                <w:szCs w:val="18"/>
              </w:rPr>
              <w:t>26</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2</w:t>
            </w:r>
            <w:r w:rsidR="00911EEC" w:rsidRPr="00245D11">
              <w:rPr>
                <w:sz w:val="18"/>
                <w:szCs w:val="18"/>
              </w:rPr>
              <w:t>6</w:t>
            </w:r>
            <w:r w:rsidRPr="00245D11">
              <w:rPr>
                <w:sz w:val="18"/>
                <w:szCs w:val="18"/>
              </w:rPr>
              <w:t>,</w:t>
            </w:r>
            <w:r w:rsidR="00911EEC" w:rsidRPr="00245D11">
              <w:rPr>
                <w:sz w:val="18"/>
                <w:szCs w:val="18"/>
              </w:rPr>
              <w:t>26</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2</w:t>
            </w:r>
            <w:r w:rsidR="008A3C15" w:rsidRPr="00245D11">
              <w:rPr>
                <w:sz w:val="18"/>
                <w:szCs w:val="18"/>
              </w:rPr>
              <w:t>6</w:t>
            </w:r>
            <w:r w:rsidRPr="00245D11">
              <w:rPr>
                <w:sz w:val="18"/>
                <w:szCs w:val="18"/>
              </w:rPr>
              <w:t>,</w:t>
            </w:r>
            <w:r w:rsidR="008A3C15" w:rsidRPr="00245D11">
              <w:rPr>
                <w:sz w:val="18"/>
                <w:szCs w:val="18"/>
              </w:rPr>
              <w:t>26</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26,26</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26,26</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26,26</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26,26</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26,26</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26,26</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26,26</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26,26</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26,26</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26,26</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w:t>
            </w:r>
            <w:r w:rsidR="00D95228" w:rsidRPr="00245D11">
              <w:rPr>
                <w:sz w:val="18"/>
                <w:szCs w:val="18"/>
              </w:rPr>
              <w:t>,</w:t>
            </w:r>
            <w:r w:rsidRPr="00245D11">
              <w:rPr>
                <w:sz w:val="18"/>
                <w:szCs w:val="18"/>
              </w:rPr>
              <w:t>0</w:t>
            </w:r>
            <w:r w:rsidR="00911EEC" w:rsidRPr="00245D11">
              <w:rPr>
                <w:sz w:val="18"/>
                <w:szCs w:val="18"/>
              </w:rPr>
              <w:t>0</w:t>
            </w: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245D11" w:rsidRDefault="006B4167" w:rsidP="006B4167">
            <w:pPr>
              <w:snapToGrid w:val="0"/>
              <w:jc w:val="center"/>
              <w:rPr>
                <w:sz w:val="18"/>
                <w:szCs w:val="18"/>
              </w:rPr>
            </w:pPr>
          </w:p>
        </w:tc>
      </w:tr>
      <w:tr w:rsidR="006B4167" w:rsidRPr="00245D11" w:rsidTr="006B4167">
        <w:trPr>
          <w:trHeight w:val="162"/>
        </w:trPr>
        <w:tc>
          <w:tcPr>
            <w:tcW w:w="5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pPr>
            <w:r w:rsidRPr="00245D11">
              <w:rPr>
                <w:sz w:val="22"/>
                <w:szCs w:val="22"/>
                <w:lang w:val="sr-Cyrl-CS"/>
              </w:rPr>
              <w:t>-  правна лица</w:t>
            </w:r>
          </w:p>
        </w:tc>
        <w:tc>
          <w:tcPr>
            <w:tcW w:w="413"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5</w:t>
            </w:r>
            <w:r w:rsidR="00911EEC" w:rsidRPr="00245D11">
              <w:rPr>
                <w:sz w:val="18"/>
                <w:szCs w:val="18"/>
              </w:rPr>
              <w:t>7</w:t>
            </w:r>
            <w:r w:rsidRPr="00245D11">
              <w:rPr>
                <w:sz w:val="18"/>
                <w:szCs w:val="18"/>
              </w:rPr>
              <w:t>,</w:t>
            </w:r>
            <w:r w:rsidR="00911EEC" w:rsidRPr="00245D11">
              <w:rPr>
                <w:sz w:val="18"/>
                <w:szCs w:val="18"/>
              </w:rPr>
              <w:t>09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5</w:t>
            </w:r>
            <w:r w:rsidR="00911EEC" w:rsidRPr="00245D11">
              <w:rPr>
                <w:sz w:val="18"/>
                <w:szCs w:val="18"/>
              </w:rPr>
              <w:t>7</w:t>
            </w:r>
            <w:r w:rsidRPr="00245D11">
              <w:rPr>
                <w:sz w:val="18"/>
                <w:szCs w:val="18"/>
              </w:rPr>
              <w:t>,</w:t>
            </w:r>
            <w:r w:rsidR="00911EEC" w:rsidRPr="00245D11">
              <w:rPr>
                <w:sz w:val="18"/>
                <w:szCs w:val="18"/>
              </w:rPr>
              <w:t>09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5</w:t>
            </w:r>
            <w:r w:rsidR="008A3C15" w:rsidRPr="00245D11">
              <w:rPr>
                <w:sz w:val="18"/>
                <w:szCs w:val="18"/>
              </w:rPr>
              <w:t>7,09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57,09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57,09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57,09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57,09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57,09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57,09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57,09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57,09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57,09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D41C7B" w:rsidP="006B4167">
            <w:pPr>
              <w:jc w:val="center"/>
              <w:rPr>
                <w:sz w:val="18"/>
                <w:szCs w:val="18"/>
              </w:rPr>
            </w:pPr>
            <w:r w:rsidRPr="00245D11">
              <w:rPr>
                <w:sz w:val="18"/>
                <w:szCs w:val="18"/>
              </w:rPr>
              <w:t>57,09</w:t>
            </w: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jc w:val="center"/>
              <w:rPr>
                <w:sz w:val="18"/>
                <w:szCs w:val="18"/>
              </w:rPr>
            </w:pPr>
            <w:r w:rsidRPr="00245D11">
              <w:rPr>
                <w:sz w:val="18"/>
                <w:szCs w:val="18"/>
              </w:rPr>
              <w:t>1</w:t>
            </w:r>
            <w:r w:rsidR="00D95228" w:rsidRPr="00245D11">
              <w:rPr>
                <w:sz w:val="18"/>
                <w:szCs w:val="18"/>
              </w:rPr>
              <w:t>,</w:t>
            </w:r>
            <w:r w:rsidR="00911EEC" w:rsidRPr="00245D11">
              <w:rPr>
                <w:sz w:val="18"/>
                <w:szCs w:val="18"/>
              </w:rPr>
              <w:t>00</w:t>
            </w: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245D11" w:rsidRDefault="006B4167" w:rsidP="006B4167">
            <w:pPr>
              <w:snapToGrid w:val="0"/>
              <w:jc w:val="center"/>
              <w:rPr>
                <w:sz w:val="18"/>
                <w:szCs w:val="18"/>
              </w:rPr>
            </w:pPr>
          </w:p>
        </w:tc>
      </w:tr>
      <w:tr w:rsidR="006B4167" w:rsidRPr="00245D11" w:rsidTr="006B4167">
        <w:trPr>
          <w:trHeight w:val="162"/>
        </w:trPr>
        <w:tc>
          <w:tcPr>
            <w:tcW w:w="584"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lang w:val="sr-Cyrl-CS"/>
              </w:rPr>
            </w:pPr>
          </w:p>
        </w:tc>
        <w:tc>
          <w:tcPr>
            <w:tcW w:w="413"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jc w:val="center"/>
              <w:rPr>
                <w:sz w:val="18"/>
                <w:szCs w:val="18"/>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jc w:val="center"/>
              <w:rPr>
                <w:sz w:val="18"/>
                <w:szCs w:val="18"/>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jc w:val="center"/>
              <w:rPr>
                <w:sz w:val="18"/>
                <w:szCs w:val="18"/>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rPr>
                <w:sz w:val="18"/>
                <w:szCs w:val="18"/>
                <w:lang w:val="sr-Cyrl-CS"/>
              </w:rPr>
            </w:pPr>
          </w:p>
        </w:tc>
        <w:tc>
          <w:tcPr>
            <w:tcW w:w="285" w:type="pct"/>
            <w:tcBorders>
              <w:top w:val="single" w:sz="4" w:space="0" w:color="000000"/>
              <w:left w:val="single" w:sz="4" w:space="0" w:color="000000"/>
              <w:bottom w:val="single" w:sz="4" w:space="0" w:color="000000"/>
            </w:tcBorders>
            <w:shd w:val="clear" w:color="auto" w:fill="auto"/>
          </w:tcPr>
          <w:p w:rsidR="006B4167" w:rsidRPr="00245D11" w:rsidRDefault="006B4167" w:rsidP="006B4167">
            <w:pPr>
              <w:snapToGrid w:val="0"/>
              <w:jc w:val="center"/>
              <w:rPr>
                <w:sz w:val="18"/>
                <w:szCs w:val="18"/>
                <w:lang w:val="sr-Cyrl-CS"/>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Pr>
          <w:p w:rsidR="006B4167" w:rsidRPr="00245D11" w:rsidRDefault="006B4167" w:rsidP="006B4167">
            <w:pPr>
              <w:snapToGrid w:val="0"/>
              <w:rPr>
                <w:sz w:val="18"/>
                <w:szCs w:val="18"/>
                <w:lang w:val="sr-Cyrl-CS"/>
              </w:rPr>
            </w:pPr>
          </w:p>
        </w:tc>
      </w:tr>
    </w:tbl>
    <w:p w:rsidR="00633512" w:rsidRPr="00245D11" w:rsidRDefault="00633512" w:rsidP="00DE5BBC">
      <w:pPr>
        <w:rPr>
          <w:color w:val="5B9BD5"/>
        </w:rPr>
      </w:pPr>
    </w:p>
    <w:p w:rsidR="00DE5BBC" w:rsidRPr="00245D11" w:rsidRDefault="00DE5BBC" w:rsidP="00DE5BBC">
      <w:pPr>
        <w:rPr>
          <w:lang/>
        </w:rPr>
      </w:pPr>
      <w:r w:rsidRPr="00245D11">
        <w:rPr>
          <w:b/>
          <w:lang w:val="sr-Cyrl-CS"/>
        </w:rPr>
        <w:t xml:space="preserve">Напомена </w:t>
      </w:r>
      <w:r w:rsidRPr="00245D11">
        <w:rPr>
          <w:lang w:val="sr-Cyrl-CS"/>
        </w:rPr>
        <w:t xml:space="preserve">:   </w:t>
      </w:r>
      <w:r w:rsidRPr="00245D11">
        <w:rPr>
          <w:lang w:val="ru-RU"/>
        </w:rPr>
        <w:t>У складу са споразумом за и</w:t>
      </w:r>
      <w:r w:rsidR="007A5ACE" w:rsidRPr="00245D11">
        <w:rPr>
          <w:lang w:val="ru-RU"/>
        </w:rPr>
        <w:t>м</w:t>
      </w:r>
      <w:r w:rsidRPr="00245D11">
        <w:rPr>
          <w:lang w:val="ru-RU"/>
        </w:rPr>
        <w:t>п</w:t>
      </w:r>
      <w:r w:rsidR="00112F75" w:rsidRPr="00245D11">
        <w:rPr>
          <w:lang w:val="ru-RU"/>
        </w:rPr>
        <w:t>л</w:t>
      </w:r>
      <w:r w:rsidRPr="00245D11">
        <w:rPr>
          <w:lang w:val="ru-RU"/>
        </w:rPr>
        <w:t>ементацију прве фазе Програма</w:t>
      </w:r>
      <w:r w:rsidR="003D5C40" w:rsidRPr="00245D11">
        <w:rPr>
          <w:lang w:val="ru-RU"/>
        </w:rPr>
        <w:t xml:space="preserve"> </w:t>
      </w:r>
      <w:r w:rsidRPr="00245D11">
        <w:rPr>
          <w:lang w:val="ru-RU"/>
        </w:rPr>
        <w:t xml:space="preserve"> </w:t>
      </w:r>
      <w:r w:rsidR="003D5C40" w:rsidRPr="00245D11">
        <w:rPr>
          <w:lang w:val="ru-RU"/>
        </w:rPr>
        <w:t>"</w:t>
      </w:r>
      <w:r w:rsidRPr="00245D11">
        <w:rPr>
          <w:lang w:val="ru-RU"/>
        </w:rPr>
        <w:t xml:space="preserve">Водоснабдевање и одвођење одпадних вода у </w:t>
      </w:r>
      <w:r w:rsidR="003D5C40" w:rsidRPr="00245D11">
        <w:rPr>
          <w:lang w:val="ru-RU"/>
        </w:rPr>
        <w:t>о</w:t>
      </w:r>
      <w:r w:rsidRPr="00245D11">
        <w:rPr>
          <w:lang w:val="ru-RU"/>
        </w:rPr>
        <w:t>пштинама средње величине у Србији”</w:t>
      </w:r>
      <w:r w:rsidR="003D5C40" w:rsidRPr="00245D11">
        <w:rPr>
          <w:lang w:val="ru-RU"/>
        </w:rPr>
        <w:t xml:space="preserve"> </w:t>
      </w:r>
      <w:r w:rsidRPr="00245D11">
        <w:rPr>
          <w:lang w:val="ru-RU"/>
        </w:rPr>
        <w:t xml:space="preserve">предложен је план усаглашавања тарифа које се морају </w:t>
      </w:r>
      <w:r w:rsidR="00633512" w:rsidRPr="00245D11">
        <w:rPr>
          <w:lang/>
        </w:rPr>
        <w:t xml:space="preserve">формирати тако </w:t>
      </w:r>
      <w:r w:rsidRPr="00245D11">
        <w:rPr>
          <w:lang w:val="ru-RU"/>
        </w:rPr>
        <w:t>да предузеће обезбеди покривеност оперативних трошков</w:t>
      </w:r>
      <w:r w:rsidR="00160E9B" w:rsidRPr="00245D11">
        <w:t>a</w:t>
      </w:r>
      <w:r w:rsidR="001C68BD" w:rsidRPr="00245D11">
        <w:t>.</w:t>
      </w:r>
      <w:r w:rsidR="00633512" w:rsidRPr="00245D11">
        <w:rPr>
          <w:lang/>
        </w:rPr>
        <w:t xml:space="preserve"> У 2020. није било промен</w:t>
      </w:r>
      <w:r w:rsidR="003B17E6">
        <w:rPr>
          <w:lang/>
        </w:rPr>
        <w:t>а</w:t>
      </w:r>
      <w:r w:rsidR="00633512" w:rsidRPr="00245D11">
        <w:rPr>
          <w:lang/>
        </w:rPr>
        <w:t xml:space="preserve"> цена.</w:t>
      </w:r>
    </w:p>
    <w:p w:rsidR="00633512" w:rsidRDefault="009410EB" w:rsidP="00DE5BBC">
      <w:pPr>
        <w:rPr>
          <w:lang/>
        </w:rPr>
      </w:pPr>
      <w:r>
        <w:t xml:space="preserve">                                                                                                                                                           </w:t>
      </w:r>
      <w:r w:rsidR="008F3CC2">
        <w:rPr>
          <w:lang/>
        </w:rPr>
        <w:t xml:space="preserve">Дир. Драган Лукић </w:t>
      </w:r>
      <w:bookmarkStart w:id="22" w:name="_GoBack"/>
      <w:bookmarkEnd w:id="22"/>
      <w:r>
        <w:rPr>
          <w:lang/>
        </w:rPr>
        <w:t>ЈП „Стандард“</w:t>
      </w:r>
    </w:p>
    <w:p w:rsidR="009410EB" w:rsidRPr="009410EB" w:rsidRDefault="009410EB" w:rsidP="00DE5BBC">
      <w:pPr>
        <w:rPr>
          <w:lang/>
        </w:rPr>
      </w:pPr>
      <w:r>
        <w:rPr>
          <w:lang/>
        </w:rPr>
        <w:t xml:space="preserve">                                                                                                                                                            _____________________________            </w:t>
      </w:r>
    </w:p>
    <w:p w:rsidR="00633512" w:rsidRPr="00245D11" w:rsidRDefault="009410EB" w:rsidP="00DE5BBC">
      <w:pPr>
        <w:sectPr w:rsidR="00633512" w:rsidRPr="00245D11" w:rsidSect="00C27842">
          <w:pgSz w:w="15840" w:h="12240" w:orient="landscape"/>
          <w:pgMar w:top="1077" w:right="1418" w:bottom="1644" w:left="1418" w:header="709" w:footer="227"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pPr>
      <w:r>
        <w:lastRenderedPageBreak/>
        <w:t xml:space="preserve">                      </w:t>
      </w:r>
    </w:p>
    <w:p w:rsidR="00C125FC" w:rsidRPr="00245D11" w:rsidRDefault="00C125FC" w:rsidP="00652E5B">
      <w:pPr>
        <w:tabs>
          <w:tab w:val="left" w:pos="5960"/>
        </w:tabs>
        <w:jc w:val="both"/>
      </w:pPr>
    </w:p>
    <w:sectPr w:rsidR="00C125FC" w:rsidRPr="00245D11" w:rsidSect="00652E5B">
      <w:type w:val="evenPage"/>
      <w:pgSz w:w="15840" w:h="12240" w:orient="landscape"/>
      <w:pgMar w:top="1077" w:right="1418" w:bottom="1644"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1AC" w:rsidRDefault="00DA61AC" w:rsidP="00DA2E62">
      <w:r>
        <w:separator/>
      </w:r>
    </w:p>
  </w:endnote>
  <w:endnote w:type="continuationSeparator" w:id="0">
    <w:p w:rsidR="00DA61AC" w:rsidRDefault="00DA61AC" w:rsidP="00DA2E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875018"/>
      <w:docPartObj>
        <w:docPartGallery w:val="Page Numbers (Bottom of Page)"/>
        <w:docPartUnique/>
      </w:docPartObj>
    </w:sdtPr>
    <w:sdtEndPr>
      <w:rPr>
        <w:noProof/>
      </w:rPr>
    </w:sdtEndPr>
    <w:sdtContent>
      <w:p w:rsidR="008F3CC2" w:rsidRDefault="00644950">
        <w:pPr>
          <w:pStyle w:val="Footer"/>
          <w:jc w:val="center"/>
        </w:pPr>
        <w:r>
          <w:fldChar w:fldCharType="begin"/>
        </w:r>
        <w:r w:rsidR="008F3CC2">
          <w:instrText xml:space="preserve"> PAGE   \* MERGEFORMAT </w:instrText>
        </w:r>
        <w:r>
          <w:fldChar w:fldCharType="separate"/>
        </w:r>
        <w:r w:rsidR="00B56614">
          <w:rPr>
            <w:noProof/>
          </w:rPr>
          <w:t>14</w:t>
        </w:r>
        <w:r>
          <w:rPr>
            <w:noProof/>
          </w:rPr>
          <w:fldChar w:fldCharType="end"/>
        </w:r>
      </w:p>
    </w:sdtContent>
  </w:sdt>
  <w:p w:rsidR="008F3CC2" w:rsidRDefault="008F3C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553799"/>
      <w:docPartObj>
        <w:docPartGallery w:val="Page Numbers (Bottom of Page)"/>
        <w:docPartUnique/>
      </w:docPartObj>
    </w:sdtPr>
    <w:sdtEndPr>
      <w:rPr>
        <w:noProof/>
      </w:rPr>
    </w:sdtEndPr>
    <w:sdtContent>
      <w:p w:rsidR="008F3CC2" w:rsidRDefault="00644950">
        <w:pPr>
          <w:pStyle w:val="Footer"/>
          <w:jc w:val="center"/>
        </w:pPr>
        <w:r>
          <w:fldChar w:fldCharType="begin"/>
        </w:r>
        <w:r w:rsidR="008F3CC2">
          <w:instrText xml:space="preserve"> PAGE   \* MERGEFORMAT </w:instrText>
        </w:r>
        <w:r>
          <w:fldChar w:fldCharType="separate"/>
        </w:r>
        <w:r w:rsidR="00B56614">
          <w:rPr>
            <w:noProof/>
          </w:rPr>
          <w:t>16</w:t>
        </w:r>
        <w:r>
          <w:rPr>
            <w:noProof/>
          </w:rPr>
          <w:fldChar w:fldCharType="end"/>
        </w:r>
      </w:p>
    </w:sdtContent>
  </w:sdt>
  <w:p w:rsidR="008F3CC2" w:rsidRDefault="008F3C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1AC" w:rsidRDefault="00DA61AC" w:rsidP="00DA2E62">
      <w:r>
        <w:separator/>
      </w:r>
    </w:p>
  </w:footnote>
  <w:footnote w:type="continuationSeparator" w:id="0">
    <w:p w:rsidR="00DA61AC" w:rsidRDefault="00DA61AC" w:rsidP="00DA2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CC2" w:rsidRDefault="008F3CC2">
    <w:pPr>
      <w:pStyle w:val="Header"/>
    </w:pPr>
    <w:r>
      <w:rPr>
        <w:noProof/>
        <w:lang w:eastAsia="en-US"/>
      </w:rPr>
      <w:drawing>
        <wp:inline distT="0" distB="0" distL="0" distR="0">
          <wp:extent cx="3829381" cy="596348"/>
          <wp:effectExtent l="19050" t="0" r="0" b="0"/>
          <wp:docPr id="13" name="Picture 13" descr="LogoC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o.png"/>
                  <pic:cNvPicPr/>
                </pic:nvPicPr>
                <pic:blipFill>
                  <a:blip r:embed="rId1"/>
                  <a:stretch>
                    <a:fillRect/>
                  </a:stretch>
                </pic:blipFill>
                <pic:spPr>
                  <a:xfrm>
                    <a:off x="0" y="0"/>
                    <a:ext cx="3820076" cy="594899"/>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CC2" w:rsidRDefault="008F3CC2">
    <w:pPr>
      <w:pStyle w:val="Header"/>
    </w:pPr>
    <w:r>
      <w:rPr>
        <w:noProof/>
        <w:lang w:eastAsia="en-US"/>
      </w:rPr>
      <w:drawing>
        <wp:inline distT="0" distB="0" distL="0" distR="0">
          <wp:extent cx="3034251" cy="430048"/>
          <wp:effectExtent l="19050" t="0" r="0" b="0"/>
          <wp:docPr id="14" name="Picture 14" descr="LogoC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o.png"/>
                  <pic:cNvPicPr/>
                </pic:nvPicPr>
                <pic:blipFill>
                  <a:blip r:embed="rId1"/>
                  <a:stretch>
                    <a:fillRect/>
                  </a:stretch>
                </pic:blipFill>
                <pic:spPr>
                  <a:xfrm>
                    <a:off x="0" y="0"/>
                    <a:ext cx="3026873" cy="42900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A924571C"/>
    <w:name w:val="WW8Num3"/>
    <w:lvl w:ilvl="0">
      <w:start w:val="1"/>
      <w:numFmt w:val="bullet"/>
      <w:lvlText w:val=""/>
      <w:lvlJc w:val="left"/>
      <w:pPr>
        <w:tabs>
          <w:tab w:val="num" w:pos="525"/>
        </w:tabs>
        <w:ind w:left="525" w:hanging="525"/>
      </w:pPr>
      <w:rPr>
        <w:rFonts w:ascii="Symbol" w:hAnsi="Symbol" w:cs="Times New Roman" w:hint="default"/>
        <w:color w:val="5B9BD5"/>
        <w:lang w:val="sr-Cyrl-CS"/>
      </w:rPr>
    </w:lvl>
    <w:lvl w:ilvl="1">
      <w:start w:val="1"/>
      <w:numFmt w:val="decimal"/>
      <w:lvlText w:val="%2."/>
      <w:lvlJc w:val="left"/>
      <w:pPr>
        <w:tabs>
          <w:tab w:val="num" w:pos="72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960"/>
        </w:tabs>
        <w:ind w:left="960" w:hanging="600"/>
      </w:pPr>
    </w:lvl>
  </w:abstractNum>
  <w:abstractNum w:abstractNumId="4">
    <w:nsid w:val="05BC38DC"/>
    <w:multiLevelType w:val="multilevel"/>
    <w:tmpl w:val="D972AD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7B85AD1"/>
    <w:multiLevelType w:val="hybridMultilevel"/>
    <w:tmpl w:val="01C8B7D4"/>
    <w:lvl w:ilvl="0" w:tplc="DAE89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50525F"/>
    <w:multiLevelType w:val="hybridMultilevel"/>
    <w:tmpl w:val="BD527F4A"/>
    <w:lvl w:ilvl="0" w:tplc="04090009">
      <w:start w:val="1"/>
      <w:numFmt w:val="bullet"/>
      <w:pStyle w:val="Heading1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44890"/>
    <w:multiLevelType w:val="hybridMultilevel"/>
    <w:tmpl w:val="13283A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9D4634"/>
    <w:multiLevelType w:val="hybridMultilevel"/>
    <w:tmpl w:val="C1A2F3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B7355E"/>
    <w:multiLevelType w:val="hybridMultilevel"/>
    <w:tmpl w:val="184220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95098F"/>
    <w:multiLevelType w:val="hybridMultilevel"/>
    <w:tmpl w:val="B3404B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E435A7"/>
    <w:multiLevelType w:val="hybridMultilevel"/>
    <w:tmpl w:val="EEEC76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851022"/>
    <w:multiLevelType w:val="hybridMultilevel"/>
    <w:tmpl w:val="5478E2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2"/>
  </w:num>
  <w:num w:numId="5">
    <w:abstractNumId w:val="3"/>
  </w:num>
  <w:num w:numId="6">
    <w:abstractNumId w:val="9"/>
  </w:num>
  <w:num w:numId="7">
    <w:abstractNumId w:val="5"/>
  </w:num>
  <w:num w:numId="8">
    <w:abstractNumId w:val="12"/>
  </w:num>
  <w:num w:numId="9">
    <w:abstractNumId w:val="10"/>
  </w:num>
  <w:num w:numId="10">
    <w:abstractNumId w:val="11"/>
  </w:num>
  <w:num w:numId="11">
    <w:abstractNumId w:val="7"/>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rsids>
    <w:rsidRoot w:val="00DA2E62"/>
    <w:rsid w:val="00003C76"/>
    <w:rsid w:val="00026A4C"/>
    <w:rsid w:val="00032777"/>
    <w:rsid w:val="00037EDD"/>
    <w:rsid w:val="0004253D"/>
    <w:rsid w:val="00042C16"/>
    <w:rsid w:val="0004744B"/>
    <w:rsid w:val="00050ADF"/>
    <w:rsid w:val="00052C75"/>
    <w:rsid w:val="00057A4B"/>
    <w:rsid w:val="00060682"/>
    <w:rsid w:val="00062667"/>
    <w:rsid w:val="000718D4"/>
    <w:rsid w:val="000762BD"/>
    <w:rsid w:val="000935AF"/>
    <w:rsid w:val="00093B7F"/>
    <w:rsid w:val="000B080E"/>
    <w:rsid w:val="000D5FAE"/>
    <w:rsid w:val="000D6140"/>
    <w:rsid w:val="000E5500"/>
    <w:rsid w:val="00100797"/>
    <w:rsid w:val="00104419"/>
    <w:rsid w:val="00112F75"/>
    <w:rsid w:val="00120AFB"/>
    <w:rsid w:val="00122798"/>
    <w:rsid w:val="00122A1A"/>
    <w:rsid w:val="00127470"/>
    <w:rsid w:val="00132501"/>
    <w:rsid w:val="00160E9B"/>
    <w:rsid w:val="00170938"/>
    <w:rsid w:val="00173FB1"/>
    <w:rsid w:val="0017664E"/>
    <w:rsid w:val="001869F3"/>
    <w:rsid w:val="001A38F9"/>
    <w:rsid w:val="001A3C23"/>
    <w:rsid w:val="001B5135"/>
    <w:rsid w:val="001B5B5F"/>
    <w:rsid w:val="001B5ED2"/>
    <w:rsid w:val="001C3CF5"/>
    <w:rsid w:val="001C67B9"/>
    <w:rsid w:val="001C68BD"/>
    <w:rsid w:val="001D448A"/>
    <w:rsid w:val="00212A83"/>
    <w:rsid w:val="0021512F"/>
    <w:rsid w:val="00223E9C"/>
    <w:rsid w:val="00245D11"/>
    <w:rsid w:val="00257C4C"/>
    <w:rsid w:val="00263671"/>
    <w:rsid w:val="00266173"/>
    <w:rsid w:val="0027478D"/>
    <w:rsid w:val="0027740C"/>
    <w:rsid w:val="002877C6"/>
    <w:rsid w:val="002969A3"/>
    <w:rsid w:val="002A0006"/>
    <w:rsid w:val="002A6ED3"/>
    <w:rsid w:val="002C1439"/>
    <w:rsid w:val="002C4A65"/>
    <w:rsid w:val="002D67B8"/>
    <w:rsid w:val="002D7C27"/>
    <w:rsid w:val="002E1F73"/>
    <w:rsid w:val="002E63D3"/>
    <w:rsid w:val="002E7DCC"/>
    <w:rsid w:val="00320FE6"/>
    <w:rsid w:val="003328F2"/>
    <w:rsid w:val="0034439B"/>
    <w:rsid w:val="003628B8"/>
    <w:rsid w:val="00362EC2"/>
    <w:rsid w:val="00363C08"/>
    <w:rsid w:val="003934CF"/>
    <w:rsid w:val="00393BB9"/>
    <w:rsid w:val="00393D9B"/>
    <w:rsid w:val="0039784B"/>
    <w:rsid w:val="003A3739"/>
    <w:rsid w:val="003B17E6"/>
    <w:rsid w:val="003C515F"/>
    <w:rsid w:val="003D5C40"/>
    <w:rsid w:val="003E6331"/>
    <w:rsid w:val="003E7D8C"/>
    <w:rsid w:val="003F6E36"/>
    <w:rsid w:val="004063EB"/>
    <w:rsid w:val="00406EA0"/>
    <w:rsid w:val="004216C4"/>
    <w:rsid w:val="00430A78"/>
    <w:rsid w:val="00436335"/>
    <w:rsid w:val="00441211"/>
    <w:rsid w:val="00450A68"/>
    <w:rsid w:val="00467697"/>
    <w:rsid w:val="004715B1"/>
    <w:rsid w:val="00483705"/>
    <w:rsid w:val="004A421F"/>
    <w:rsid w:val="004A452C"/>
    <w:rsid w:val="004C1E03"/>
    <w:rsid w:val="004C2E7C"/>
    <w:rsid w:val="004C5470"/>
    <w:rsid w:val="004D2599"/>
    <w:rsid w:val="004D4FFE"/>
    <w:rsid w:val="004E3CD5"/>
    <w:rsid w:val="00500E95"/>
    <w:rsid w:val="00510729"/>
    <w:rsid w:val="00512822"/>
    <w:rsid w:val="0052057B"/>
    <w:rsid w:val="00567A4C"/>
    <w:rsid w:val="00595E5C"/>
    <w:rsid w:val="005A7BF4"/>
    <w:rsid w:val="005B23A9"/>
    <w:rsid w:val="005C55B7"/>
    <w:rsid w:val="005D123D"/>
    <w:rsid w:val="005D4486"/>
    <w:rsid w:val="005D5654"/>
    <w:rsid w:val="005E1484"/>
    <w:rsid w:val="005F420B"/>
    <w:rsid w:val="005F62A1"/>
    <w:rsid w:val="006145F0"/>
    <w:rsid w:val="00624DD9"/>
    <w:rsid w:val="00625996"/>
    <w:rsid w:val="00633512"/>
    <w:rsid w:val="00644950"/>
    <w:rsid w:val="00645A91"/>
    <w:rsid w:val="00652E5B"/>
    <w:rsid w:val="006566B9"/>
    <w:rsid w:val="00674B30"/>
    <w:rsid w:val="006848BD"/>
    <w:rsid w:val="00685822"/>
    <w:rsid w:val="00691AA7"/>
    <w:rsid w:val="00692E14"/>
    <w:rsid w:val="00695386"/>
    <w:rsid w:val="006A48E7"/>
    <w:rsid w:val="006A65CE"/>
    <w:rsid w:val="006B4167"/>
    <w:rsid w:val="006C4827"/>
    <w:rsid w:val="006C601D"/>
    <w:rsid w:val="006C7400"/>
    <w:rsid w:val="006D224E"/>
    <w:rsid w:val="006F14C1"/>
    <w:rsid w:val="006F41A5"/>
    <w:rsid w:val="0070259A"/>
    <w:rsid w:val="00705E33"/>
    <w:rsid w:val="007117F9"/>
    <w:rsid w:val="007168D6"/>
    <w:rsid w:val="00724EE6"/>
    <w:rsid w:val="00725411"/>
    <w:rsid w:val="007371F0"/>
    <w:rsid w:val="00746918"/>
    <w:rsid w:val="007573BE"/>
    <w:rsid w:val="00761FB9"/>
    <w:rsid w:val="0077122D"/>
    <w:rsid w:val="00786E24"/>
    <w:rsid w:val="00787468"/>
    <w:rsid w:val="007948B8"/>
    <w:rsid w:val="007A5ACE"/>
    <w:rsid w:val="007B6C6F"/>
    <w:rsid w:val="007D26A7"/>
    <w:rsid w:val="007E1312"/>
    <w:rsid w:val="0081013A"/>
    <w:rsid w:val="00813227"/>
    <w:rsid w:val="0081406F"/>
    <w:rsid w:val="008169FF"/>
    <w:rsid w:val="00841919"/>
    <w:rsid w:val="00842756"/>
    <w:rsid w:val="00843852"/>
    <w:rsid w:val="0085069D"/>
    <w:rsid w:val="00854D3E"/>
    <w:rsid w:val="0086667F"/>
    <w:rsid w:val="00877D7F"/>
    <w:rsid w:val="00880681"/>
    <w:rsid w:val="00884B68"/>
    <w:rsid w:val="00885ABA"/>
    <w:rsid w:val="00887AE7"/>
    <w:rsid w:val="00890C44"/>
    <w:rsid w:val="008A3935"/>
    <w:rsid w:val="008A3C15"/>
    <w:rsid w:val="008A4EF6"/>
    <w:rsid w:val="008A5970"/>
    <w:rsid w:val="008B7908"/>
    <w:rsid w:val="008C0D0D"/>
    <w:rsid w:val="008C4902"/>
    <w:rsid w:val="008E6111"/>
    <w:rsid w:val="008E740D"/>
    <w:rsid w:val="008F3CC2"/>
    <w:rsid w:val="00904B08"/>
    <w:rsid w:val="00911EEC"/>
    <w:rsid w:val="00915FFC"/>
    <w:rsid w:val="00920BFE"/>
    <w:rsid w:val="0092303B"/>
    <w:rsid w:val="009246F3"/>
    <w:rsid w:val="009349D7"/>
    <w:rsid w:val="009410EB"/>
    <w:rsid w:val="00946F4C"/>
    <w:rsid w:val="00957F29"/>
    <w:rsid w:val="00974D51"/>
    <w:rsid w:val="009820F3"/>
    <w:rsid w:val="009849B0"/>
    <w:rsid w:val="00984D48"/>
    <w:rsid w:val="00986A7B"/>
    <w:rsid w:val="00995F1F"/>
    <w:rsid w:val="009C6D6C"/>
    <w:rsid w:val="009D43D3"/>
    <w:rsid w:val="009E3B32"/>
    <w:rsid w:val="009E4885"/>
    <w:rsid w:val="00A10F57"/>
    <w:rsid w:val="00A17868"/>
    <w:rsid w:val="00A25073"/>
    <w:rsid w:val="00A32420"/>
    <w:rsid w:val="00A56171"/>
    <w:rsid w:val="00A71EA1"/>
    <w:rsid w:val="00A76440"/>
    <w:rsid w:val="00A86D52"/>
    <w:rsid w:val="00AA6FF8"/>
    <w:rsid w:val="00AB2AA5"/>
    <w:rsid w:val="00AB3AE4"/>
    <w:rsid w:val="00AB7B92"/>
    <w:rsid w:val="00AC66FC"/>
    <w:rsid w:val="00AD572B"/>
    <w:rsid w:val="00AE58A1"/>
    <w:rsid w:val="00AF342C"/>
    <w:rsid w:val="00AF4C69"/>
    <w:rsid w:val="00AF6655"/>
    <w:rsid w:val="00B023E9"/>
    <w:rsid w:val="00B43431"/>
    <w:rsid w:val="00B44C88"/>
    <w:rsid w:val="00B46494"/>
    <w:rsid w:val="00B540B4"/>
    <w:rsid w:val="00B56614"/>
    <w:rsid w:val="00B71768"/>
    <w:rsid w:val="00B848B4"/>
    <w:rsid w:val="00B92FD8"/>
    <w:rsid w:val="00BA09C8"/>
    <w:rsid w:val="00BB6B30"/>
    <w:rsid w:val="00BD126A"/>
    <w:rsid w:val="00BD4C88"/>
    <w:rsid w:val="00BE45F9"/>
    <w:rsid w:val="00BE7B39"/>
    <w:rsid w:val="00BE7D08"/>
    <w:rsid w:val="00C02591"/>
    <w:rsid w:val="00C03733"/>
    <w:rsid w:val="00C104D5"/>
    <w:rsid w:val="00C1128E"/>
    <w:rsid w:val="00C11BEC"/>
    <w:rsid w:val="00C125FC"/>
    <w:rsid w:val="00C20DA1"/>
    <w:rsid w:val="00C27842"/>
    <w:rsid w:val="00C27F4E"/>
    <w:rsid w:val="00C613AE"/>
    <w:rsid w:val="00C70115"/>
    <w:rsid w:val="00C93089"/>
    <w:rsid w:val="00C95FE5"/>
    <w:rsid w:val="00C97659"/>
    <w:rsid w:val="00CA3D40"/>
    <w:rsid w:val="00CB6274"/>
    <w:rsid w:val="00CC4323"/>
    <w:rsid w:val="00CE2196"/>
    <w:rsid w:val="00CE68E0"/>
    <w:rsid w:val="00CF4A24"/>
    <w:rsid w:val="00D22442"/>
    <w:rsid w:val="00D41C7B"/>
    <w:rsid w:val="00D440F4"/>
    <w:rsid w:val="00D44B1D"/>
    <w:rsid w:val="00D57969"/>
    <w:rsid w:val="00D6548F"/>
    <w:rsid w:val="00D73F15"/>
    <w:rsid w:val="00D81B2B"/>
    <w:rsid w:val="00D81C63"/>
    <w:rsid w:val="00D95228"/>
    <w:rsid w:val="00D9610B"/>
    <w:rsid w:val="00DA2E62"/>
    <w:rsid w:val="00DA59FB"/>
    <w:rsid w:val="00DA61AC"/>
    <w:rsid w:val="00DB04D9"/>
    <w:rsid w:val="00DC6BEC"/>
    <w:rsid w:val="00DD2C24"/>
    <w:rsid w:val="00DE0A9A"/>
    <w:rsid w:val="00DE5BBC"/>
    <w:rsid w:val="00DE782D"/>
    <w:rsid w:val="00DF16E8"/>
    <w:rsid w:val="00DF64E7"/>
    <w:rsid w:val="00E12988"/>
    <w:rsid w:val="00E165B6"/>
    <w:rsid w:val="00E218BF"/>
    <w:rsid w:val="00E22A10"/>
    <w:rsid w:val="00E453A3"/>
    <w:rsid w:val="00E46283"/>
    <w:rsid w:val="00E46A52"/>
    <w:rsid w:val="00E52433"/>
    <w:rsid w:val="00E559A0"/>
    <w:rsid w:val="00E57C07"/>
    <w:rsid w:val="00E82450"/>
    <w:rsid w:val="00EB33BB"/>
    <w:rsid w:val="00EC38F3"/>
    <w:rsid w:val="00ED17B5"/>
    <w:rsid w:val="00EE082F"/>
    <w:rsid w:val="00EE1332"/>
    <w:rsid w:val="00EE15EF"/>
    <w:rsid w:val="00EF5D42"/>
    <w:rsid w:val="00F01A7D"/>
    <w:rsid w:val="00F06840"/>
    <w:rsid w:val="00F06DB6"/>
    <w:rsid w:val="00F12847"/>
    <w:rsid w:val="00F14FE9"/>
    <w:rsid w:val="00F16839"/>
    <w:rsid w:val="00F247E7"/>
    <w:rsid w:val="00F32461"/>
    <w:rsid w:val="00F4171A"/>
    <w:rsid w:val="00F46CF8"/>
    <w:rsid w:val="00F50654"/>
    <w:rsid w:val="00F559B7"/>
    <w:rsid w:val="00F7394D"/>
    <w:rsid w:val="00F74914"/>
    <w:rsid w:val="00F8421A"/>
    <w:rsid w:val="00F91E0B"/>
    <w:rsid w:val="00F926B8"/>
    <w:rsid w:val="00F9487B"/>
    <w:rsid w:val="00FA214F"/>
    <w:rsid w:val="00FB5588"/>
    <w:rsid w:val="00FB6BA0"/>
    <w:rsid w:val="00FD2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7" type="connector" idref="#_x0000_s1033"/>
        <o:r id="V:Rule28" type="connector" idref="#_x0000_s1046"/>
        <o:r id="V:Rule29" type="connector" idref="#_x0000_s1057"/>
        <o:r id="V:Rule30" type="connector" idref="#_x0000_s1078"/>
        <o:r id="V:Rule31" type="connector" idref="#_x0000_s1049"/>
        <o:r id="V:Rule32" type="connector" idref="#_x0000_s1053"/>
        <o:r id="V:Rule33" type="connector" idref="#_x0000_s1054"/>
        <o:r id="V:Rule34" type="connector" idref="#_x0000_s1051"/>
        <o:r id="V:Rule35" type="connector" idref="#_x0000_s1056"/>
        <o:r id="V:Rule36" type="connector" idref="#_x0000_s1052"/>
        <o:r id="V:Rule37" type="connector" idref="#_x0000_s1073"/>
        <o:r id="V:Rule38" type="connector" idref="#_x0000_s1031"/>
        <o:r id="V:Rule39" type="connector" idref="#_x0000_s1067"/>
        <o:r id="V:Rule40" type="connector" idref="#_x0000_s1032"/>
        <o:r id="V:Rule41" type="connector" idref="#_x0000_s1027"/>
        <o:r id="V:Rule42" type="connector" idref="#_x0000_s1058"/>
        <o:r id="V:Rule43" type="connector" idref="#_x0000_s1048"/>
        <o:r id="V:Rule44" type="connector" idref="#_x0000_s1065"/>
        <o:r id="V:Rule45" type="connector" idref="#_x0000_s1077"/>
        <o:r id="V:Rule46" type="connector" idref="#_x0000_s1060"/>
        <o:r id="V:Rule47" type="connector" idref="#_x0000_s1063"/>
        <o:r id="V:Rule48" type="connector" idref="#_x0000_s1083"/>
        <o:r id="V:Rule49" type="connector" idref="#_x0000_s1050"/>
        <o:r id="V:Rule50" type="connector" idref="#_x0000_s1079"/>
        <o:r id="V:Rule51" type="connector" idref="#_x0000_s1082"/>
        <o:r id="V:Rule52"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ne number" w:uiPriority="0"/>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97"/>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DA2E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A2E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A2E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2E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E62"/>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rsid w:val="00DA2E6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rsid w:val="00DA2E62"/>
    <w:rPr>
      <w:rFonts w:asciiTheme="majorHAnsi" w:eastAsiaTheme="majorEastAsia" w:hAnsiTheme="majorHAnsi" w:cstheme="majorBidi"/>
      <w:b/>
      <w:bCs/>
      <w:color w:val="4F81BD" w:themeColor="accent1"/>
      <w:sz w:val="24"/>
      <w:szCs w:val="24"/>
      <w:lang w:eastAsia="zh-CN"/>
    </w:rPr>
  </w:style>
  <w:style w:type="character" w:customStyle="1" w:styleId="Heading4Char">
    <w:name w:val="Heading 4 Char"/>
    <w:basedOn w:val="DefaultParagraphFont"/>
    <w:link w:val="Heading4"/>
    <w:uiPriority w:val="9"/>
    <w:rsid w:val="00DA2E62"/>
    <w:rPr>
      <w:rFonts w:asciiTheme="majorHAnsi" w:eastAsiaTheme="majorEastAsia" w:hAnsiTheme="majorHAnsi" w:cstheme="majorBidi"/>
      <w:b/>
      <w:bCs/>
      <w:i/>
      <w:iCs/>
      <w:color w:val="4F81BD" w:themeColor="accent1"/>
      <w:sz w:val="24"/>
      <w:szCs w:val="24"/>
      <w:lang w:eastAsia="zh-CN"/>
    </w:rPr>
  </w:style>
  <w:style w:type="paragraph" w:styleId="Header">
    <w:name w:val="header"/>
    <w:basedOn w:val="Normal"/>
    <w:link w:val="HeaderChar"/>
    <w:unhideWhenUsed/>
    <w:rsid w:val="00DA2E62"/>
    <w:pPr>
      <w:tabs>
        <w:tab w:val="center" w:pos="4703"/>
        <w:tab w:val="right" w:pos="9406"/>
      </w:tabs>
    </w:pPr>
  </w:style>
  <w:style w:type="character" w:customStyle="1" w:styleId="HeaderChar">
    <w:name w:val="Header Char"/>
    <w:basedOn w:val="DefaultParagraphFont"/>
    <w:link w:val="Header"/>
    <w:rsid w:val="00DA2E62"/>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DA2E62"/>
    <w:pPr>
      <w:tabs>
        <w:tab w:val="center" w:pos="4703"/>
        <w:tab w:val="right" w:pos="9406"/>
      </w:tabs>
    </w:pPr>
  </w:style>
  <w:style w:type="character" w:customStyle="1" w:styleId="FooterChar">
    <w:name w:val="Footer Char"/>
    <w:basedOn w:val="DefaultParagraphFont"/>
    <w:link w:val="Footer"/>
    <w:uiPriority w:val="99"/>
    <w:rsid w:val="00DA2E62"/>
    <w:rPr>
      <w:rFonts w:ascii="Times New Roman" w:eastAsia="Times New Roman" w:hAnsi="Times New Roman" w:cs="Times New Roman"/>
      <w:sz w:val="24"/>
      <w:szCs w:val="24"/>
      <w:lang w:eastAsia="zh-CN"/>
    </w:rPr>
  </w:style>
  <w:style w:type="paragraph" w:styleId="BalloonText">
    <w:name w:val="Balloon Text"/>
    <w:basedOn w:val="Normal"/>
    <w:link w:val="BalloonTextChar"/>
    <w:unhideWhenUsed/>
    <w:rsid w:val="00DA2E62"/>
    <w:rPr>
      <w:rFonts w:ascii="Tahoma" w:hAnsi="Tahoma" w:cs="Tahoma"/>
      <w:sz w:val="16"/>
      <w:szCs w:val="16"/>
    </w:rPr>
  </w:style>
  <w:style w:type="character" w:customStyle="1" w:styleId="BalloonTextChar">
    <w:name w:val="Balloon Text Char"/>
    <w:basedOn w:val="DefaultParagraphFont"/>
    <w:link w:val="BalloonText"/>
    <w:semiHidden/>
    <w:rsid w:val="00DA2E62"/>
    <w:rPr>
      <w:rFonts w:ascii="Tahoma" w:eastAsia="Times New Roman" w:hAnsi="Tahoma" w:cs="Tahoma"/>
      <w:sz w:val="16"/>
      <w:szCs w:val="16"/>
      <w:lang w:eastAsia="zh-CN"/>
    </w:rPr>
  </w:style>
  <w:style w:type="paragraph" w:styleId="NoSpacing">
    <w:name w:val="No Spacing"/>
    <w:qFormat/>
    <w:rsid w:val="00DA2E62"/>
    <w:pPr>
      <w:suppressAutoHyphens/>
      <w:spacing w:after="0" w:line="240" w:lineRule="auto"/>
    </w:pPr>
    <w:rPr>
      <w:rFonts w:ascii="Calibri" w:eastAsia="Times New Roman" w:hAnsi="Calibri" w:cs="Calibri"/>
      <w:lang w:eastAsia="zh-CN"/>
    </w:rPr>
  </w:style>
  <w:style w:type="table" w:styleId="TableGrid">
    <w:name w:val="Table Grid"/>
    <w:basedOn w:val="TableNormal"/>
    <w:uiPriority w:val="59"/>
    <w:rsid w:val="00DA2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DA2E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DA2E6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DA2E6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semiHidden/>
    <w:unhideWhenUsed/>
    <w:qFormat/>
    <w:rsid w:val="00DA2E62"/>
    <w:pPr>
      <w:suppressAutoHyphens w:val="0"/>
      <w:spacing w:line="276" w:lineRule="auto"/>
      <w:outlineLvl w:val="9"/>
    </w:pPr>
    <w:rPr>
      <w:lang w:eastAsia="en-US"/>
    </w:rPr>
  </w:style>
  <w:style w:type="paragraph" w:styleId="ListParagraph">
    <w:name w:val="List Paragraph"/>
    <w:basedOn w:val="Normal"/>
    <w:uiPriority w:val="34"/>
    <w:qFormat/>
    <w:rsid w:val="00DA2E62"/>
    <w:pPr>
      <w:ind w:left="720"/>
      <w:contextualSpacing/>
    </w:pPr>
  </w:style>
  <w:style w:type="paragraph" w:styleId="TOC1">
    <w:name w:val="toc 1"/>
    <w:basedOn w:val="Normal"/>
    <w:next w:val="Normal"/>
    <w:autoRedefine/>
    <w:uiPriority w:val="39"/>
    <w:unhideWhenUsed/>
    <w:rsid w:val="00DA2E62"/>
    <w:pPr>
      <w:spacing w:after="100"/>
    </w:pPr>
  </w:style>
  <w:style w:type="paragraph" w:styleId="TOC2">
    <w:name w:val="toc 2"/>
    <w:basedOn w:val="Normal"/>
    <w:next w:val="Normal"/>
    <w:autoRedefine/>
    <w:uiPriority w:val="39"/>
    <w:unhideWhenUsed/>
    <w:rsid w:val="00DA2E62"/>
    <w:pPr>
      <w:spacing w:after="100"/>
      <w:ind w:left="240"/>
    </w:pPr>
  </w:style>
  <w:style w:type="character" w:styleId="Hyperlink">
    <w:name w:val="Hyperlink"/>
    <w:basedOn w:val="DefaultParagraphFont"/>
    <w:uiPriority w:val="99"/>
    <w:unhideWhenUsed/>
    <w:rsid w:val="00DA2E62"/>
    <w:rPr>
      <w:color w:val="0000FF" w:themeColor="hyperlink"/>
      <w:u w:val="single"/>
    </w:rPr>
  </w:style>
  <w:style w:type="table" w:styleId="LightShading-Accent5">
    <w:name w:val="Light Shading Accent 5"/>
    <w:basedOn w:val="TableNormal"/>
    <w:uiPriority w:val="60"/>
    <w:rsid w:val="00DA2E6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2-Accent5">
    <w:name w:val="Medium List 2 Accent 5"/>
    <w:basedOn w:val="TableNormal"/>
    <w:uiPriority w:val="66"/>
    <w:rsid w:val="00DA2E6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5">
    <w:name w:val="Light Grid Accent 5"/>
    <w:basedOn w:val="TableNormal"/>
    <w:uiPriority w:val="62"/>
    <w:rsid w:val="00DA2E6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ableContents">
    <w:name w:val="Table Contents"/>
    <w:basedOn w:val="Normal"/>
    <w:rsid w:val="00DA2E62"/>
    <w:pPr>
      <w:suppressLineNumbers/>
    </w:pPr>
  </w:style>
  <w:style w:type="table" w:customStyle="1" w:styleId="LightGrid-Accent11">
    <w:name w:val="Light Grid - Accent 11"/>
    <w:basedOn w:val="TableNormal"/>
    <w:uiPriority w:val="62"/>
    <w:rsid w:val="00DA2E6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3">
    <w:name w:val="toc 3"/>
    <w:basedOn w:val="Normal"/>
    <w:next w:val="Normal"/>
    <w:autoRedefine/>
    <w:uiPriority w:val="39"/>
    <w:unhideWhenUsed/>
    <w:rsid w:val="00DA2E62"/>
    <w:pPr>
      <w:spacing w:after="100"/>
      <w:ind w:left="480"/>
    </w:pPr>
  </w:style>
  <w:style w:type="paragraph" w:styleId="BodyText">
    <w:name w:val="Body Text"/>
    <w:basedOn w:val="Normal"/>
    <w:link w:val="BodyTextChar"/>
    <w:unhideWhenUsed/>
    <w:rsid w:val="00DA2E62"/>
    <w:pPr>
      <w:spacing w:after="120"/>
    </w:pPr>
  </w:style>
  <w:style w:type="character" w:customStyle="1" w:styleId="BodyTextChar">
    <w:name w:val="Body Text Char"/>
    <w:basedOn w:val="DefaultParagraphFont"/>
    <w:link w:val="BodyText"/>
    <w:semiHidden/>
    <w:rsid w:val="00DA2E62"/>
    <w:rPr>
      <w:rFonts w:ascii="Times New Roman" w:eastAsia="Times New Roman" w:hAnsi="Times New Roman" w:cs="Times New Roman"/>
      <w:sz w:val="24"/>
      <w:szCs w:val="24"/>
      <w:lang w:eastAsia="zh-CN"/>
    </w:rPr>
  </w:style>
  <w:style w:type="character" w:customStyle="1" w:styleId="CommentTextChar">
    <w:name w:val="Comment Text Char"/>
    <w:basedOn w:val="DefaultParagraphFont"/>
    <w:link w:val="CommentText"/>
    <w:semiHidden/>
    <w:rsid w:val="00DA2E62"/>
    <w:rPr>
      <w:rFonts w:ascii="Times New Roman" w:eastAsia="Times New Roman" w:hAnsi="Times New Roman" w:cs="Times New Roman"/>
      <w:sz w:val="24"/>
      <w:szCs w:val="24"/>
      <w:lang w:eastAsia="zh-CN"/>
    </w:rPr>
  </w:style>
  <w:style w:type="paragraph" w:styleId="CommentText">
    <w:name w:val="annotation text"/>
    <w:basedOn w:val="BodyText"/>
    <w:link w:val="CommentTextChar"/>
    <w:unhideWhenUsed/>
    <w:rsid w:val="00DA2E62"/>
    <w:pPr>
      <w:ind w:left="2268"/>
    </w:pPr>
  </w:style>
  <w:style w:type="character" w:customStyle="1" w:styleId="CommentTextChar1">
    <w:name w:val="Comment Text Char1"/>
    <w:basedOn w:val="DefaultParagraphFont"/>
    <w:uiPriority w:val="99"/>
    <w:semiHidden/>
    <w:rsid w:val="00DA2E62"/>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semiHidden/>
    <w:rsid w:val="00DA2E62"/>
    <w:rPr>
      <w:rFonts w:ascii="Times New Roman" w:eastAsia="Times New Roman" w:hAnsi="Times New Roman" w:cs="Times New Roman"/>
      <w:sz w:val="24"/>
      <w:szCs w:val="24"/>
      <w:lang w:eastAsia="zh-CN"/>
    </w:rPr>
  </w:style>
  <w:style w:type="paragraph" w:styleId="BodyTextIndent">
    <w:name w:val="Body Text Indent"/>
    <w:basedOn w:val="BodyText"/>
    <w:link w:val="BodyTextIndentChar"/>
    <w:unhideWhenUsed/>
    <w:rsid w:val="00DA2E62"/>
    <w:pPr>
      <w:ind w:left="283"/>
    </w:pPr>
  </w:style>
  <w:style w:type="character" w:customStyle="1" w:styleId="BodyTextIndentChar1">
    <w:name w:val="Body Text Indent Char1"/>
    <w:basedOn w:val="DefaultParagraphFont"/>
    <w:uiPriority w:val="99"/>
    <w:semiHidden/>
    <w:rsid w:val="00DA2E62"/>
    <w:rPr>
      <w:rFonts w:ascii="Times New Roman" w:eastAsia="Times New Roman" w:hAnsi="Times New Roman" w:cs="Times New Roman"/>
      <w:sz w:val="24"/>
      <w:szCs w:val="24"/>
      <w:lang w:eastAsia="zh-CN"/>
    </w:rPr>
  </w:style>
  <w:style w:type="character" w:customStyle="1" w:styleId="BodyTextFirstIndentChar">
    <w:name w:val="Body Text First Indent Char"/>
    <w:basedOn w:val="BodyTextChar"/>
    <w:link w:val="BodyTextFirstIndent"/>
    <w:semiHidden/>
    <w:rsid w:val="00DA2E62"/>
    <w:rPr>
      <w:rFonts w:ascii="Times New Roman" w:eastAsia="Times New Roman" w:hAnsi="Times New Roman" w:cs="Times New Roman"/>
      <w:sz w:val="24"/>
      <w:szCs w:val="24"/>
      <w:lang w:eastAsia="zh-CN"/>
    </w:rPr>
  </w:style>
  <w:style w:type="paragraph" w:styleId="BodyTextFirstIndent">
    <w:name w:val="Body Text First Indent"/>
    <w:basedOn w:val="BodyText"/>
    <w:link w:val="BodyTextFirstIndentChar"/>
    <w:unhideWhenUsed/>
    <w:rsid w:val="00DA2E62"/>
    <w:pPr>
      <w:ind w:firstLine="283"/>
    </w:pPr>
  </w:style>
  <w:style w:type="character" w:customStyle="1" w:styleId="BodyTextFirstIndentChar1">
    <w:name w:val="Body Text First Indent Char1"/>
    <w:basedOn w:val="BodyTextChar"/>
    <w:uiPriority w:val="99"/>
    <w:semiHidden/>
    <w:rsid w:val="00DA2E62"/>
    <w:rPr>
      <w:rFonts w:ascii="Times New Roman" w:eastAsia="Times New Roman" w:hAnsi="Times New Roman" w:cs="Times New Roman"/>
      <w:sz w:val="24"/>
      <w:szCs w:val="24"/>
      <w:lang w:eastAsia="zh-CN"/>
    </w:rPr>
  </w:style>
  <w:style w:type="character" w:customStyle="1" w:styleId="DocumentMapChar">
    <w:name w:val="Document Map Char"/>
    <w:basedOn w:val="DefaultParagraphFont"/>
    <w:link w:val="DocumentMap"/>
    <w:semiHidden/>
    <w:rsid w:val="00DA2E62"/>
    <w:rPr>
      <w:rFonts w:ascii="Tahoma" w:eastAsia="Times New Roman" w:hAnsi="Tahoma" w:cs="Tahoma"/>
      <w:sz w:val="20"/>
      <w:szCs w:val="20"/>
      <w:shd w:val="clear" w:color="auto" w:fill="000080"/>
      <w:lang w:eastAsia="zh-CN"/>
    </w:rPr>
  </w:style>
  <w:style w:type="paragraph" w:styleId="DocumentMap">
    <w:name w:val="Document Map"/>
    <w:basedOn w:val="Normal"/>
    <w:link w:val="DocumentMapChar"/>
    <w:unhideWhenUsed/>
    <w:rsid w:val="00DA2E62"/>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DA2E62"/>
    <w:rPr>
      <w:rFonts w:ascii="Tahoma" w:eastAsia="Times New Roman" w:hAnsi="Tahoma" w:cs="Tahoma"/>
      <w:sz w:val="16"/>
      <w:szCs w:val="16"/>
      <w:lang w:eastAsia="zh-CN"/>
    </w:rPr>
  </w:style>
  <w:style w:type="paragraph" w:customStyle="1" w:styleId="Heading">
    <w:name w:val="Heading"/>
    <w:basedOn w:val="Normal"/>
    <w:next w:val="BodyText"/>
    <w:rsid w:val="00DA2E62"/>
    <w:pPr>
      <w:keepNext/>
      <w:spacing w:before="240" w:after="120"/>
    </w:pPr>
    <w:rPr>
      <w:rFonts w:ascii="Arial" w:eastAsia="Microsoft YaHei" w:hAnsi="Arial" w:cs="Mangal"/>
      <w:sz w:val="28"/>
      <w:szCs w:val="28"/>
    </w:rPr>
  </w:style>
  <w:style w:type="paragraph" w:customStyle="1" w:styleId="Index">
    <w:name w:val="Index"/>
    <w:basedOn w:val="Normal"/>
    <w:rsid w:val="00DA2E62"/>
    <w:pPr>
      <w:suppressLineNumbers/>
    </w:pPr>
    <w:rPr>
      <w:rFonts w:cs="Mangal"/>
    </w:rPr>
  </w:style>
  <w:style w:type="paragraph" w:customStyle="1" w:styleId="TableHeading">
    <w:name w:val="Table Heading"/>
    <w:basedOn w:val="TableContents"/>
    <w:rsid w:val="00DA2E62"/>
    <w:pPr>
      <w:jc w:val="center"/>
    </w:pPr>
    <w:rPr>
      <w:b/>
      <w:bCs/>
    </w:rPr>
  </w:style>
  <w:style w:type="paragraph" w:customStyle="1" w:styleId="Framecontents">
    <w:name w:val="Frame contents"/>
    <w:basedOn w:val="BodyText"/>
    <w:rsid w:val="00DA2E62"/>
  </w:style>
  <w:style w:type="paragraph" w:customStyle="1" w:styleId="Hangingindent">
    <w:name w:val="Hanging indent"/>
    <w:basedOn w:val="BodyText"/>
    <w:rsid w:val="00DA2E62"/>
    <w:pPr>
      <w:tabs>
        <w:tab w:val="left" w:pos="0"/>
      </w:tabs>
      <w:ind w:left="567" w:hanging="283"/>
    </w:pPr>
  </w:style>
  <w:style w:type="paragraph" w:customStyle="1" w:styleId="Heading10">
    <w:name w:val="Heading 10"/>
    <w:basedOn w:val="Heading"/>
    <w:next w:val="BodyText"/>
    <w:rsid w:val="00DA2E62"/>
    <w:pPr>
      <w:numPr>
        <w:numId w:val="2"/>
      </w:numPr>
    </w:pPr>
    <w:rPr>
      <w:b/>
      <w:bCs/>
      <w:sz w:val="21"/>
      <w:szCs w:val="21"/>
    </w:rPr>
  </w:style>
  <w:style w:type="paragraph" w:customStyle="1" w:styleId="Complimentaryclose">
    <w:name w:val="Complimentary close"/>
    <w:basedOn w:val="Normal"/>
    <w:rsid w:val="00DA2E62"/>
    <w:pPr>
      <w:suppressLineNumbers/>
    </w:pPr>
  </w:style>
  <w:style w:type="paragraph" w:customStyle="1" w:styleId="FrameContents0">
    <w:name w:val="Frame Contents"/>
    <w:basedOn w:val="Normal"/>
    <w:rsid w:val="00DA2E62"/>
  </w:style>
  <w:style w:type="character" w:customStyle="1" w:styleId="WW8Num1z0">
    <w:name w:val="WW8Num1z0"/>
    <w:rsid w:val="00DA2E62"/>
  </w:style>
  <w:style w:type="character" w:customStyle="1" w:styleId="WW8Num1z1">
    <w:name w:val="WW8Num1z1"/>
    <w:rsid w:val="00DA2E62"/>
  </w:style>
  <w:style w:type="character" w:customStyle="1" w:styleId="WW8Num1z2">
    <w:name w:val="WW8Num1z2"/>
    <w:rsid w:val="00DA2E62"/>
  </w:style>
  <w:style w:type="character" w:customStyle="1" w:styleId="WW8Num1z3">
    <w:name w:val="WW8Num1z3"/>
    <w:rsid w:val="00DA2E62"/>
  </w:style>
  <w:style w:type="character" w:customStyle="1" w:styleId="WW8Num1z4">
    <w:name w:val="WW8Num1z4"/>
    <w:rsid w:val="00DA2E62"/>
  </w:style>
  <w:style w:type="character" w:customStyle="1" w:styleId="WW8Num1z5">
    <w:name w:val="WW8Num1z5"/>
    <w:rsid w:val="00DA2E62"/>
  </w:style>
  <w:style w:type="character" w:customStyle="1" w:styleId="WW8Num1z6">
    <w:name w:val="WW8Num1z6"/>
    <w:rsid w:val="00DA2E62"/>
  </w:style>
  <w:style w:type="character" w:customStyle="1" w:styleId="WW8Num1z7">
    <w:name w:val="WW8Num1z7"/>
    <w:rsid w:val="00DA2E62"/>
  </w:style>
  <w:style w:type="character" w:customStyle="1" w:styleId="WW8Num1z8">
    <w:name w:val="WW8Num1z8"/>
    <w:rsid w:val="00DA2E62"/>
  </w:style>
  <w:style w:type="character" w:customStyle="1" w:styleId="WW8Num2z0">
    <w:name w:val="WW8Num2z0"/>
    <w:rsid w:val="00DA2E62"/>
  </w:style>
  <w:style w:type="character" w:customStyle="1" w:styleId="WW8Num2z1">
    <w:name w:val="WW8Num2z1"/>
    <w:rsid w:val="00DA2E62"/>
  </w:style>
  <w:style w:type="character" w:customStyle="1" w:styleId="WW8Num2z2">
    <w:name w:val="WW8Num2z2"/>
    <w:rsid w:val="00DA2E62"/>
  </w:style>
  <w:style w:type="character" w:customStyle="1" w:styleId="WW8Num2z3">
    <w:name w:val="WW8Num2z3"/>
    <w:rsid w:val="00DA2E62"/>
  </w:style>
  <w:style w:type="character" w:customStyle="1" w:styleId="WW8Num2z4">
    <w:name w:val="WW8Num2z4"/>
    <w:rsid w:val="00DA2E62"/>
  </w:style>
  <w:style w:type="character" w:customStyle="1" w:styleId="WW8Num2z5">
    <w:name w:val="WW8Num2z5"/>
    <w:rsid w:val="00DA2E62"/>
  </w:style>
  <w:style w:type="character" w:customStyle="1" w:styleId="WW8Num2z6">
    <w:name w:val="WW8Num2z6"/>
    <w:rsid w:val="00DA2E62"/>
  </w:style>
  <w:style w:type="character" w:customStyle="1" w:styleId="WW8Num2z7">
    <w:name w:val="WW8Num2z7"/>
    <w:rsid w:val="00DA2E62"/>
  </w:style>
  <w:style w:type="character" w:customStyle="1" w:styleId="WW8Num2z8">
    <w:name w:val="WW8Num2z8"/>
    <w:rsid w:val="00DA2E62"/>
  </w:style>
  <w:style w:type="character" w:customStyle="1" w:styleId="WW8Num3z0">
    <w:name w:val="WW8Num3z0"/>
    <w:rsid w:val="00DA2E62"/>
    <w:rPr>
      <w:rFonts w:ascii="Times New Roman" w:hAnsi="Times New Roman" w:cs="Times New Roman" w:hint="default"/>
      <w:color w:val="5B9BD5"/>
      <w:lang w:val="sr-Cyrl-CS"/>
    </w:rPr>
  </w:style>
  <w:style w:type="character" w:customStyle="1" w:styleId="WW8Num3z1">
    <w:name w:val="WW8Num3z1"/>
    <w:rsid w:val="00DA2E62"/>
  </w:style>
  <w:style w:type="character" w:customStyle="1" w:styleId="WW8Num3z2">
    <w:name w:val="WW8Num3z2"/>
    <w:rsid w:val="00DA2E62"/>
  </w:style>
  <w:style w:type="character" w:customStyle="1" w:styleId="WW8Num3z3">
    <w:name w:val="WW8Num3z3"/>
    <w:rsid w:val="00DA2E62"/>
  </w:style>
  <w:style w:type="character" w:customStyle="1" w:styleId="WW8Num3z4">
    <w:name w:val="WW8Num3z4"/>
    <w:rsid w:val="00DA2E62"/>
  </w:style>
  <w:style w:type="character" w:customStyle="1" w:styleId="WW8Num3z5">
    <w:name w:val="WW8Num3z5"/>
    <w:rsid w:val="00DA2E62"/>
  </w:style>
  <w:style w:type="character" w:customStyle="1" w:styleId="WW8Num3z6">
    <w:name w:val="WW8Num3z6"/>
    <w:rsid w:val="00DA2E62"/>
  </w:style>
  <w:style w:type="character" w:customStyle="1" w:styleId="WW8Num3z7">
    <w:name w:val="WW8Num3z7"/>
    <w:rsid w:val="00DA2E62"/>
  </w:style>
  <w:style w:type="character" w:customStyle="1" w:styleId="WW8Num3z8">
    <w:name w:val="WW8Num3z8"/>
    <w:rsid w:val="00DA2E62"/>
  </w:style>
  <w:style w:type="character" w:customStyle="1" w:styleId="WW8Num4z0">
    <w:name w:val="WW8Num4z0"/>
    <w:rsid w:val="00DA2E62"/>
  </w:style>
  <w:style w:type="character" w:customStyle="1" w:styleId="WW-DefaultParagraphFont">
    <w:name w:val="WW-Default Paragraph Font"/>
    <w:rsid w:val="00DA2E62"/>
  </w:style>
  <w:style w:type="character" w:customStyle="1" w:styleId="WW8Num5z0">
    <w:name w:val="WW8Num5z0"/>
    <w:rsid w:val="00DA2E62"/>
  </w:style>
  <w:style w:type="character" w:customStyle="1" w:styleId="WW8Num5z1">
    <w:name w:val="WW8Num5z1"/>
    <w:rsid w:val="00DA2E62"/>
  </w:style>
  <w:style w:type="character" w:customStyle="1" w:styleId="WW8Num5z2">
    <w:name w:val="WW8Num5z2"/>
    <w:rsid w:val="00DA2E62"/>
  </w:style>
  <w:style w:type="character" w:customStyle="1" w:styleId="WW8Num5z3">
    <w:name w:val="WW8Num5z3"/>
    <w:rsid w:val="00DA2E62"/>
  </w:style>
  <w:style w:type="character" w:customStyle="1" w:styleId="WW8Num5z4">
    <w:name w:val="WW8Num5z4"/>
    <w:rsid w:val="00DA2E62"/>
  </w:style>
  <w:style w:type="character" w:customStyle="1" w:styleId="WW8Num5z5">
    <w:name w:val="WW8Num5z5"/>
    <w:rsid w:val="00DA2E62"/>
  </w:style>
  <w:style w:type="character" w:customStyle="1" w:styleId="WW8Num5z6">
    <w:name w:val="WW8Num5z6"/>
    <w:rsid w:val="00DA2E62"/>
  </w:style>
  <w:style w:type="character" w:customStyle="1" w:styleId="WW8Num5z7">
    <w:name w:val="WW8Num5z7"/>
    <w:rsid w:val="00DA2E62"/>
  </w:style>
  <w:style w:type="character" w:customStyle="1" w:styleId="WW8Num5z8">
    <w:name w:val="WW8Num5z8"/>
    <w:rsid w:val="00DA2E62"/>
  </w:style>
  <w:style w:type="character" w:customStyle="1" w:styleId="WW8Num6z0">
    <w:name w:val="WW8Num6z0"/>
    <w:rsid w:val="00DA2E62"/>
  </w:style>
  <w:style w:type="character" w:customStyle="1" w:styleId="WW8Num6z1">
    <w:name w:val="WW8Num6z1"/>
    <w:rsid w:val="00DA2E62"/>
  </w:style>
  <w:style w:type="character" w:customStyle="1" w:styleId="WW8Num6z2">
    <w:name w:val="WW8Num6z2"/>
    <w:rsid w:val="00DA2E62"/>
  </w:style>
  <w:style w:type="character" w:customStyle="1" w:styleId="WW8Num6z3">
    <w:name w:val="WW8Num6z3"/>
    <w:rsid w:val="00DA2E62"/>
  </w:style>
  <w:style w:type="character" w:customStyle="1" w:styleId="WW8Num6z4">
    <w:name w:val="WW8Num6z4"/>
    <w:rsid w:val="00DA2E62"/>
  </w:style>
  <w:style w:type="character" w:customStyle="1" w:styleId="WW8Num6z5">
    <w:name w:val="WW8Num6z5"/>
    <w:rsid w:val="00DA2E62"/>
  </w:style>
  <w:style w:type="character" w:customStyle="1" w:styleId="WW8Num6z6">
    <w:name w:val="WW8Num6z6"/>
    <w:rsid w:val="00DA2E62"/>
  </w:style>
  <w:style w:type="character" w:customStyle="1" w:styleId="WW8Num6z7">
    <w:name w:val="WW8Num6z7"/>
    <w:rsid w:val="00DA2E62"/>
  </w:style>
  <w:style w:type="character" w:customStyle="1" w:styleId="WW8Num6z8">
    <w:name w:val="WW8Num6z8"/>
    <w:rsid w:val="00DA2E62"/>
  </w:style>
  <w:style w:type="character" w:customStyle="1" w:styleId="WW8Num7z0">
    <w:name w:val="WW8Num7z0"/>
    <w:rsid w:val="00DA2E62"/>
  </w:style>
  <w:style w:type="character" w:customStyle="1" w:styleId="WW8Num7z1">
    <w:name w:val="WW8Num7z1"/>
    <w:rsid w:val="00DA2E62"/>
  </w:style>
  <w:style w:type="character" w:customStyle="1" w:styleId="WW8Num7z2">
    <w:name w:val="WW8Num7z2"/>
    <w:rsid w:val="00DA2E62"/>
  </w:style>
  <w:style w:type="character" w:customStyle="1" w:styleId="WW8Num7z3">
    <w:name w:val="WW8Num7z3"/>
    <w:rsid w:val="00DA2E62"/>
  </w:style>
  <w:style w:type="character" w:customStyle="1" w:styleId="WW8Num7z4">
    <w:name w:val="WW8Num7z4"/>
    <w:rsid w:val="00DA2E62"/>
  </w:style>
  <w:style w:type="character" w:customStyle="1" w:styleId="WW8Num7z5">
    <w:name w:val="WW8Num7z5"/>
    <w:rsid w:val="00DA2E62"/>
  </w:style>
  <w:style w:type="character" w:customStyle="1" w:styleId="WW8Num7z6">
    <w:name w:val="WW8Num7z6"/>
    <w:rsid w:val="00DA2E62"/>
  </w:style>
  <w:style w:type="character" w:customStyle="1" w:styleId="WW8Num7z7">
    <w:name w:val="WW8Num7z7"/>
    <w:rsid w:val="00DA2E62"/>
  </w:style>
  <w:style w:type="character" w:customStyle="1" w:styleId="WW8Num7z8">
    <w:name w:val="WW8Num7z8"/>
    <w:rsid w:val="00DA2E62"/>
  </w:style>
  <w:style w:type="character" w:customStyle="1" w:styleId="WW8Num8z0">
    <w:name w:val="WW8Num8z0"/>
    <w:rsid w:val="00DA2E62"/>
  </w:style>
  <w:style w:type="character" w:customStyle="1" w:styleId="WW8Num8z1">
    <w:name w:val="WW8Num8z1"/>
    <w:rsid w:val="00DA2E62"/>
  </w:style>
  <w:style w:type="character" w:customStyle="1" w:styleId="WW8Num8z2">
    <w:name w:val="WW8Num8z2"/>
    <w:rsid w:val="00DA2E62"/>
  </w:style>
  <w:style w:type="character" w:customStyle="1" w:styleId="WW8Num8z3">
    <w:name w:val="WW8Num8z3"/>
    <w:rsid w:val="00DA2E62"/>
  </w:style>
  <w:style w:type="character" w:customStyle="1" w:styleId="WW8Num8z4">
    <w:name w:val="WW8Num8z4"/>
    <w:rsid w:val="00DA2E62"/>
  </w:style>
  <w:style w:type="character" w:customStyle="1" w:styleId="WW8Num8z5">
    <w:name w:val="WW8Num8z5"/>
    <w:rsid w:val="00DA2E62"/>
  </w:style>
  <w:style w:type="character" w:customStyle="1" w:styleId="WW8Num8z6">
    <w:name w:val="WW8Num8z6"/>
    <w:rsid w:val="00DA2E62"/>
  </w:style>
  <w:style w:type="character" w:customStyle="1" w:styleId="WW8Num8z7">
    <w:name w:val="WW8Num8z7"/>
    <w:rsid w:val="00DA2E62"/>
  </w:style>
  <w:style w:type="character" w:customStyle="1" w:styleId="WW8Num8z8">
    <w:name w:val="WW8Num8z8"/>
    <w:rsid w:val="00DA2E62"/>
  </w:style>
  <w:style w:type="character" w:customStyle="1" w:styleId="WW8Num9z0">
    <w:name w:val="WW8Num9z0"/>
    <w:rsid w:val="00DA2E62"/>
  </w:style>
  <w:style w:type="character" w:customStyle="1" w:styleId="WW8Num9z1">
    <w:name w:val="WW8Num9z1"/>
    <w:rsid w:val="00DA2E62"/>
  </w:style>
  <w:style w:type="character" w:customStyle="1" w:styleId="WW8Num9z2">
    <w:name w:val="WW8Num9z2"/>
    <w:rsid w:val="00DA2E62"/>
  </w:style>
  <w:style w:type="character" w:customStyle="1" w:styleId="WW8Num9z3">
    <w:name w:val="WW8Num9z3"/>
    <w:rsid w:val="00DA2E62"/>
  </w:style>
  <w:style w:type="character" w:customStyle="1" w:styleId="WW8Num9z4">
    <w:name w:val="WW8Num9z4"/>
    <w:rsid w:val="00DA2E62"/>
  </w:style>
  <w:style w:type="character" w:customStyle="1" w:styleId="WW8Num9z5">
    <w:name w:val="WW8Num9z5"/>
    <w:rsid w:val="00DA2E62"/>
  </w:style>
  <w:style w:type="character" w:customStyle="1" w:styleId="WW8Num9z6">
    <w:name w:val="WW8Num9z6"/>
    <w:rsid w:val="00DA2E62"/>
  </w:style>
  <w:style w:type="character" w:customStyle="1" w:styleId="WW8Num9z7">
    <w:name w:val="WW8Num9z7"/>
    <w:rsid w:val="00DA2E62"/>
  </w:style>
  <w:style w:type="character" w:customStyle="1" w:styleId="WW8Num9z8">
    <w:name w:val="WW8Num9z8"/>
    <w:rsid w:val="00DA2E62"/>
  </w:style>
  <w:style w:type="character" w:customStyle="1" w:styleId="WW8Num10z0">
    <w:name w:val="WW8Num10z0"/>
    <w:rsid w:val="00DA2E62"/>
  </w:style>
  <w:style w:type="character" w:customStyle="1" w:styleId="WW8Num10z1">
    <w:name w:val="WW8Num10z1"/>
    <w:rsid w:val="00DA2E62"/>
  </w:style>
  <w:style w:type="character" w:customStyle="1" w:styleId="WW8Num10z2">
    <w:name w:val="WW8Num10z2"/>
    <w:rsid w:val="00DA2E62"/>
  </w:style>
  <w:style w:type="character" w:customStyle="1" w:styleId="WW8Num10z3">
    <w:name w:val="WW8Num10z3"/>
    <w:rsid w:val="00DA2E62"/>
  </w:style>
  <w:style w:type="character" w:customStyle="1" w:styleId="WW8Num10z4">
    <w:name w:val="WW8Num10z4"/>
    <w:rsid w:val="00DA2E62"/>
  </w:style>
  <w:style w:type="character" w:customStyle="1" w:styleId="WW8Num10z5">
    <w:name w:val="WW8Num10z5"/>
    <w:rsid w:val="00DA2E62"/>
  </w:style>
  <w:style w:type="character" w:customStyle="1" w:styleId="WW8Num10z6">
    <w:name w:val="WW8Num10z6"/>
    <w:rsid w:val="00DA2E62"/>
  </w:style>
  <w:style w:type="character" w:customStyle="1" w:styleId="WW8Num10z7">
    <w:name w:val="WW8Num10z7"/>
    <w:rsid w:val="00DA2E62"/>
  </w:style>
  <w:style w:type="character" w:customStyle="1" w:styleId="WW8Num10z8">
    <w:name w:val="WW8Num10z8"/>
    <w:rsid w:val="00DA2E62"/>
  </w:style>
  <w:style w:type="character" w:customStyle="1" w:styleId="WW8Num11z0">
    <w:name w:val="WW8Num11z0"/>
    <w:rsid w:val="00DA2E62"/>
  </w:style>
  <w:style w:type="character" w:customStyle="1" w:styleId="WW8Num11z1">
    <w:name w:val="WW8Num11z1"/>
    <w:rsid w:val="00DA2E62"/>
  </w:style>
  <w:style w:type="character" w:customStyle="1" w:styleId="WW8Num11z2">
    <w:name w:val="WW8Num11z2"/>
    <w:rsid w:val="00DA2E62"/>
  </w:style>
  <w:style w:type="character" w:customStyle="1" w:styleId="WW8Num11z3">
    <w:name w:val="WW8Num11z3"/>
    <w:rsid w:val="00DA2E62"/>
  </w:style>
  <w:style w:type="character" w:customStyle="1" w:styleId="WW8Num11z4">
    <w:name w:val="WW8Num11z4"/>
    <w:rsid w:val="00DA2E62"/>
  </w:style>
  <w:style w:type="character" w:customStyle="1" w:styleId="WW8Num11z5">
    <w:name w:val="WW8Num11z5"/>
    <w:rsid w:val="00DA2E62"/>
  </w:style>
  <w:style w:type="character" w:customStyle="1" w:styleId="WW8Num11z6">
    <w:name w:val="WW8Num11z6"/>
    <w:rsid w:val="00DA2E62"/>
  </w:style>
  <w:style w:type="character" w:customStyle="1" w:styleId="WW8Num11z7">
    <w:name w:val="WW8Num11z7"/>
    <w:rsid w:val="00DA2E62"/>
  </w:style>
  <w:style w:type="character" w:customStyle="1" w:styleId="WW8Num11z8">
    <w:name w:val="WW8Num11z8"/>
    <w:rsid w:val="00DA2E62"/>
  </w:style>
  <w:style w:type="character" w:customStyle="1" w:styleId="WW8Num12z0">
    <w:name w:val="WW8Num12z0"/>
    <w:rsid w:val="00DA2E62"/>
  </w:style>
  <w:style w:type="character" w:customStyle="1" w:styleId="WW8Num12z1">
    <w:name w:val="WW8Num12z1"/>
    <w:rsid w:val="00DA2E62"/>
  </w:style>
  <w:style w:type="character" w:customStyle="1" w:styleId="WW8Num12z2">
    <w:name w:val="WW8Num12z2"/>
    <w:rsid w:val="00DA2E62"/>
  </w:style>
  <w:style w:type="character" w:customStyle="1" w:styleId="WW8Num12z3">
    <w:name w:val="WW8Num12z3"/>
    <w:rsid w:val="00DA2E62"/>
  </w:style>
  <w:style w:type="character" w:customStyle="1" w:styleId="WW8Num12z4">
    <w:name w:val="WW8Num12z4"/>
    <w:rsid w:val="00DA2E62"/>
  </w:style>
  <w:style w:type="character" w:customStyle="1" w:styleId="WW8Num12z5">
    <w:name w:val="WW8Num12z5"/>
    <w:rsid w:val="00DA2E62"/>
  </w:style>
  <w:style w:type="character" w:customStyle="1" w:styleId="WW8Num12z6">
    <w:name w:val="WW8Num12z6"/>
    <w:rsid w:val="00DA2E62"/>
  </w:style>
  <w:style w:type="character" w:customStyle="1" w:styleId="WW8Num12z7">
    <w:name w:val="WW8Num12z7"/>
    <w:rsid w:val="00DA2E62"/>
  </w:style>
  <w:style w:type="character" w:customStyle="1" w:styleId="WW8Num12z8">
    <w:name w:val="WW8Num12z8"/>
    <w:rsid w:val="00DA2E62"/>
  </w:style>
  <w:style w:type="character" w:customStyle="1" w:styleId="WW8Num13z0">
    <w:name w:val="WW8Num13z0"/>
    <w:rsid w:val="00DA2E62"/>
  </w:style>
  <w:style w:type="character" w:customStyle="1" w:styleId="WW8Num13z1">
    <w:name w:val="WW8Num13z1"/>
    <w:rsid w:val="00DA2E62"/>
  </w:style>
  <w:style w:type="character" w:customStyle="1" w:styleId="WW8Num13z2">
    <w:name w:val="WW8Num13z2"/>
    <w:rsid w:val="00DA2E62"/>
  </w:style>
  <w:style w:type="character" w:customStyle="1" w:styleId="WW8Num13z3">
    <w:name w:val="WW8Num13z3"/>
    <w:rsid w:val="00DA2E62"/>
  </w:style>
  <w:style w:type="character" w:customStyle="1" w:styleId="WW8Num13z4">
    <w:name w:val="WW8Num13z4"/>
    <w:rsid w:val="00DA2E62"/>
  </w:style>
  <w:style w:type="character" w:customStyle="1" w:styleId="WW8Num13z5">
    <w:name w:val="WW8Num13z5"/>
    <w:rsid w:val="00DA2E62"/>
  </w:style>
  <w:style w:type="character" w:customStyle="1" w:styleId="WW8Num13z6">
    <w:name w:val="WW8Num13z6"/>
    <w:rsid w:val="00DA2E62"/>
  </w:style>
  <w:style w:type="character" w:customStyle="1" w:styleId="WW8Num13z7">
    <w:name w:val="WW8Num13z7"/>
    <w:rsid w:val="00DA2E62"/>
  </w:style>
  <w:style w:type="character" w:customStyle="1" w:styleId="WW8Num13z8">
    <w:name w:val="WW8Num13z8"/>
    <w:rsid w:val="00DA2E62"/>
  </w:style>
  <w:style w:type="character" w:customStyle="1" w:styleId="WW-DefaultParagraphFont1">
    <w:name w:val="WW-Default Paragraph Font1"/>
    <w:rsid w:val="00DA2E62"/>
  </w:style>
  <w:style w:type="character" w:customStyle="1" w:styleId="WW-DefaultParagraphFont11">
    <w:name w:val="WW-Default Paragraph Font11"/>
    <w:rsid w:val="00DA2E62"/>
  </w:style>
  <w:style w:type="character" w:customStyle="1" w:styleId="Absatz-Standardschriftart">
    <w:name w:val="Absatz-Standardschriftart"/>
    <w:rsid w:val="00DA2E62"/>
  </w:style>
  <w:style w:type="character" w:customStyle="1" w:styleId="WW-Absatz-Standardschriftart">
    <w:name w:val="WW-Absatz-Standardschriftart"/>
    <w:rsid w:val="00DA2E62"/>
  </w:style>
  <w:style w:type="character" w:customStyle="1" w:styleId="WW-Absatz-Standardschriftart1">
    <w:name w:val="WW-Absatz-Standardschriftart1"/>
    <w:rsid w:val="00DA2E62"/>
  </w:style>
  <w:style w:type="character" w:customStyle="1" w:styleId="WW-DefaultParagraphFont111">
    <w:name w:val="WW-Default Paragraph Font111"/>
    <w:rsid w:val="00DA2E62"/>
  </w:style>
  <w:style w:type="character" w:customStyle="1" w:styleId="WW-DefaultParagraphFont1111">
    <w:name w:val="WW-Default Paragraph Font1111"/>
    <w:rsid w:val="00DA2E62"/>
  </w:style>
  <w:style w:type="character" w:customStyle="1" w:styleId="WW-DefaultParagraphFont11111">
    <w:name w:val="WW-Default Paragraph Font11111"/>
    <w:rsid w:val="00DA2E62"/>
  </w:style>
  <w:style w:type="character" w:customStyle="1" w:styleId="WW-DefaultParagraphFont111111">
    <w:name w:val="WW-Default Paragraph Font111111"/>
    <w:rsid w:val="00DA2E62"/>
  </w:style>
  <w:style w:type="character" w:customStyle="1" w:styleId="WW-DefaultParagraphFont1111111">
    <w:name w:val="WW-Default Paragraph Font1111111"/>
    <w:rsid w:val="00DA2E62"/>
  </w:style>
  <w:style w:type="character" w:customStyle="1" w:styleId="WW-DefaultParagraphFont11111111">
    <w:name w:val="WW-Default Paragraph Font11111111"/>
    <w:rsid w:val="00DA2E62"/>
  </w:style>
  <w:style w:type="character" w:customStyle="1" w:styleId="WW-Absatz-Standardschriftart11">
    <w:name w:val="WW-Absatz-Standardschriftart11"/>
    <w:rsid w:val="00DA2E62"/>
  </w:style>
  <w:style w:type="character" w:customStyle="1" w:styleId="WW-Absatz-Standardschriftart111">
    <w:name w:val="WW-Absatz-Standardschriftart111"/>
    <w:rsid w:val="00DA2E62"/>
  </w:style>
  <w:style w:type="character" w:customStyle="1" w:styleId="WW-Absatz-Standardschriftart1111">
    <w:name w:val="WW-Absatz-Standardschriftart1111"/>
    <w:rsid w:val="00DA2E62"/>
  </w:style>
  <w:style w:type="character" w:customStyle="1" w:styleId="WW-DefaultParagraphFont111111111">
    <w:name w:val="WW-Default Paragraph Font111111111"/>
    <w:rsid w:val="00DA2E62"/>
  </w:style>
  <w:style w:type="character" w:customStyle="1" w:styleId="WW-Absatz-Standardschriftart11111">
    <w:name w:val="WW-Absatz-Standardschriftart11111"/>
    <w:rsid w:val="00DA2E62"/>
  </w:style>
  <w:style w:type="character" w:customStyle="1" w:styleId="WW-DefaultParagraphFont1111111111">
    <w:name w:val="WW-Default Paragraph Font1111111111"/>
    <w:rsid w:val="00DA2E62"/>
  </w:style>
  <w:style w:type="character" w:customStyle="1" w:styleId="WW-Absatz-Standardschriftart111111">
    <w:name w:val="WW-Absatz-Standardschriftart111111"/>
    <w:rsid w:val="00DA2E62"/>
  </w:style>
  <w:style w:type="character" w:customStyle="1" w:styleId="WW8Num4z1">
    <w:name w:val="WW8Num4z1"/>
    <w:rsid w:val="00DA2E62"/>
    <w:rPr>
      <w:rFonts w:ascii="Courier New" w:hAnsi="Courier New" w:cs="Courier New" w:hint="default"/>
    </w:rPr>
  </w:style>
  <w:style w:type="character" w:customStyle="1" w:styleId="WW8Num4z2">
    <w:name w:val="WW8Num4z2"/>
    <w:rsid w:val="00DA2E62"/>
    <w:rPr>
      <w:rFonts w:ascii="Wingdings" w:hAnsi="Wingdings" w:cs="Wingdings" w:hint="default"/>
    </w:rPr>
  </w:style>
  <w:style w:type="character" w:customStyle="1" w:styleId="WW8Num4z3">
    <w:name w:val="WW8Num4z3"/>
    <w:rsid w:val="00DA2E62"/>
    <w:rPr>
      <w:rFonts w:ascii="Symbol" w:hAnsi="Symbol" w:cs="Symbol" w:hint="default"/>
    </w:rPr>
  </w:style>
  <w:style w:type="character" w:customStyle="1" w:styleId="WW-DefaultParagraphFont11111111111">
    <w:name w:val="WW-Default Paragraph Font11111111111"/>
    <w:rsid w:val="00DA2E62"/>
  </w:style>
  <w:style w:type="character" w:customStyle="1" w:styleId="NumberingSymbols">
    <w:name w:val="Numbering Symbols"/>
    <w:rsid w:val="00DA2E62"/>
  </w:style>
  <w:style w:type="table" w:customStyle="1" w:styleId="LightShading-Accent12">
    <w:name w:val="Light Shading - Accent 12"/>
    <w:basedOn w:val="TableNormal"/>
    <w:uiPriority w:val="60"/>
    <w:rsid w:val="00DA2E6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DA2E6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Shading-Accent1">
    <w:name w:val="Colorful Shading Accent 1"/>
    <w:basedOn w:val="TableNormal"/>
    <w:uiPriority w:val="71"/>
    <w:rsid w:val="00DA2E6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LightList-Accent5">
    <w:name w:val="Light List Accent 5"/>
    <w:basedOn w:val="TableNormal"/>
    <w:uiPriority w:val="61"/>
    <w:rsid w:val="00DA2E6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1">
    <w:name w:val="Light List1"/>
    <w:basedOn w:val="TableNormal"/>
    <w:uiPriority w:val="61"/>
    <w:rsid w:val="001C68B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ageNumber">
    <w:name w:val="page number"/>
    <w:basedOn w:val="WW-DefaultParagraphFont11111111111"/>
    <w:rsid w:val="00122798"/>
  </w:style>
  <w:style w:type="character" w:styleId="Strong">
    <w:name w:val="Strong"/>
    <w:qFormat/>
    <w:rsid w:val="00122798"/>
    <w:rPr>
      <w:b/>
      <w:bCs/>
    </w:rPr>
  </w:style>
  <w:style w:type="character" w:styleId="LineNumber">
    <w:name w:val="line number"/>
    <w:basedOn w:val="WW-DefaultParagraphFont1"/>
    <w:rsid w:val="00122798"/>
  </w:style>
  <w:style w:type="paragraph" w:styleId="List">
    <w:name w:val="List"/>
    <w:basedOn w:val="BodyText"/>
    <w:rsid w:val="00122798"/>
    <w:rPr>
      <w:rFonts w:cs="Mangal"/>
    </w:rPr>
  </w:style>
  <w:style w:type="paragraph" w:styleId="Caption">
    <w:name w:val="caption"/>
    <w:basedOn w:val="Normal"/>
    <w:qFormat/>
    <w:rsid w:val="00122798"/>
    <w:pPr>
      <w:suppressLineNumbers/>
      <w:spacing w:before="120" w:after="120"/>
    </w:pPr>
    <w:rPr>
      <w:rFonts w:cs="Mangal"/>
      <w:i/>
      <w:iCs/>
    </w:rPr>
  </w:style>
  <w:style w:type="paragraph" w:styleId="NormalWeb">
    <w:name w:val="Normal (Web)"/>
    <w:basedOn w:val="Normal"/>
    <w:rsid w:val="00122798"/>
    <w:pPr>
      <w:spacing w:before="280" w:after="280"/>
    </w:pPr>
    <w:rPr>
      <w:rFonts w:ascii="Calibri" w:hAnsi="Calibri" w:cs="Calibri"/>
    </w:rPr>
  </w:style>
  <w:style w:type="paragraph" w:customStyle="1" w:styleId="Standard">
    <w:name w:val="Standard"/>
    <w:rsid w:val="007948B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8342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7E597-7FDE-4787-86AF-5E05884C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Arsa</cp:lastModifiedBy>
  <cp:revision>3</cp:revision>
  <cp:lastPrinted>2020-12-02T11:51:00Z</cp:lastPrinted>
  <dcterms:created xsi:type="dcterms:W3CDTF">2021-06-17T10:36:00Z</dcterms:created>
  <dcterms:modified xsi:type="dcterms:W3CDTF">2021-06-17T10:36:00Z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